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A16D66" w14:textId="77777777" w:rsidR="00223176" w:rsidRPr="007B3948" w:rsidRDefault="00223176" w:rsidP="00C62716">
      <w:pPr>
        <w:tabs>
          <w:tab w:val="left" w:pos="2340"/>
        </w:tabs>
        <w:spacing w:after="120"/>
        <w:jc w:val="both"/>
        <w:rPr>
          <w:rFonts w:ascii="Trebuchet MS" w:hAnsi="Trebuchet MS"/>
          <w:b/>
          <w:color w:val="244061" w:themeColor="accent1" w:themeShade="80"/>
        </w:rPr>
      </w:pPr>
    </w:p>
    <w:p w14:paraId="02A16D67" w14:textId="77777777" w:rsidR="00223176" w:rsidRPr="007B3948" w:rsidRDefault="00223176" w:rsidP="00862235">
      <w:pPr>
        <w:spacing w:after="120"/>
        <w:jc w:val="both"/>
        <w:rPr>
          <w:rFonts w:ascii="Trebuchet MS" w:hAnsi="Trebuchet MS"/>
          <w:b/>
          <w:color w:val="244061" w:themeColor="accent1" w:themeShade="80"/>
        </w:rPr>
      </w:pPr>
    </w:p>
    <w:p w14:paraId="02A16D68" w14:textId="77777777" w:rsidR="00FB6488" w:rsidRPr="00731A32" w:rsidRDefault="00FB6488" w:rsidP="00862235">
      <w:pPr>
        <w:spacing w:after="120"/>
        <w:jc w:val="both"/>
        <w:rPr>
          <w:rFonts w:ascii="Trebuchet MS" w:hAnsi="Trebuchet MS"/>
          <w:b/>
          <w:color w:val="244061" w:themeColor="accent1" w:themeShade="80"/>
        </w:rPr>
      </w:pPr>
      <w:r w:rsidRPr="00731A32">
        <w:rPr>
          <w:rFonts w:ascii="Trebuchet MS" w:hAnsi="Trebuchet MS"/>
          <w:b/>
          <w:color w:val="244061" w:themeColor="accent1" w:themeShade="80"/>
        </w:rPr>
        <w:t>PROGRAMUL OPERAŢIONAL CAPITAL UMAN</w:t>
      </w:r>
    </w:p>
    <w:p w14:paraId="02A16D69" w14:textId="77777777" w:rsidR="00FB6488" w:rsidRPr="00731A32" w:rsidRDefault="00FB6488" w:rsidP="00862235">
      <w:pPr>
        <w:spacing w:after="120"/>
        <w:jc w:val="both"/>
        <w:rPr>
          <w:rFonts w:ascii="Trebuchet MS" w:hAnsi="Trebuchet MS"/>
          <w:b/>
          <w:color w:val="244061" w:themeColor="accent1" w:themeShade="80"/>
        </w:rPr>
      </w:pPr>
      <w:r w:rsidRPr="00731A32">
        <w:rPr>
          <w:rFonts w:ascii="Trebuchet MS" w:hAnsi="Trebuchet MS"/>
          <w:b/>
          <w:color w:val="244061" w:themeColor="accent1" w:themeShade="80"/>
        </w:rPr>
        <w:t>Cod 2014RO05M9OP001</w:t>
      </w:r>
    </w:p>
    <w:p w14:paraId="02A16D6A" w14:textId="6CD0253F" w:rsidR="00FB6488" w:rsidRPr="00731A32" w:rsidRDefault="00FB6488" w:rsidP="00862235">
      <w:pPr>
        <w:spacing w:after="120"/>
        <w:jc w:val="both"/>
        <w:rPr>
          <w:rFonts w:ascii="Trebuchet MS" w:hAnsi="Trebuchet MS"/>
          <w:b/>
          <w:color w:val="244061" w:themeColor="accent1" w:themeShade="80"/>
        </w:rPr>
      </w:pPr>
      <w:r w:rsidRPr="00731A32">
        <w:rPr>
          <w:rFonts w:ascii="Trebuchet MS" w:hAnsi="Trebuchet MS"/>
          <w:b/>
          <w:color w:val="244061" w:themeColor="accent1" w:themeShade="80"/>
        </w:rPr>
        <w:t xml:space="preserve">Obiectivul tematic </w:t>
      </w:r>
      <w:r w:rsidR="000A556A" w:rsidRPr="00731A32">
        <w:rPr>
          <w:rFonts w:ascii="Trebuchet MS" w:hAnsi="Trebuchet MS"/>
          <w:b/>
          <w:color w:val="244061" w:themeColor="accent1" w:themeShade="80"/>
        </w:rPr>
        <w:t xml:space="preserve"> </w:t>
      </w:r>
      <w:r w:rsidR="00EE6893" w:rsidRPr="00731A32">
        <w:rPr>
          <w:rFonts w:ascii="Trebuchet MS" w:hAnsi="Trebuchet MS"/>
          <w:b/>
          <w:color w:val="244061" w:themeColor="accent1" w:themeShade="80"/>
        </w:rPr>
        <w:t>9 - Promovarea incluziunii sociale, combaterea sărăciei și a oricărei forme de discriminare</w:t>
      </w:r>
    </w:p>
    <w:p w14:paraId="2184CE29" w14:textId="77777777" w:rsidR="00D71E14" w:rsidRPr="00731A32" w:rsidRDefault="00CA6DB2" w:rsidP="00862235">
      <w:pPr>
        <w:spacing w:after="120"/>
        <w:jc w:val="both"/>
        <w:rPr>
          <w:rFonts w:ascii="Trebuchet MS" w:hAnsi="Trebuchet MS"/>
          <w:b/>
          <w:color w:val="244061" w:themeColor="accent1" w:themeShade="80"/>
        </w:rPr>
      </w:pPr>
      <w:r w:rsidRPr="00731A32">
        <w:rPr>
          <w:rFonts w:ascii="Trebuchet MS" w:hAnsi="Trebuchet MS"/>
          <w:b/>
          <w:color w:val="244061" w:themeColor="accent1" w:themeShade="80"/>
        </w:rPr>
        <w:t xml:space="preserve">Prioritatea de investiții </w:t>
      </w:r>
      <w:r w:rsidR="00D537C7" w:rsidRPr="00731A32">
        <w:rPr>
          <w:rFonts w:ascii="Trebuchet MS" w:hAnsi="Trebuchet MS"/>
          <w:b/>
          <w:color w:val="244061" w:themeColor="accent1" w:themeShade="80"/>
        </w:rPr>
        <w:t>9.iv: Creșterea accesului la servicii accesibile, durabile și de înaltă calitate, inclusiv asistență medicală și servicii sociale de interes general</w:t>
      </w:r>
      <w:r w:rsidR="00063C2B" w:rsidRPr="00731A32">
        <w:rPr>
          <w:rFonts w:ascii="Trebuchet MS" w:hAnsi="Trebuchet MS"/>
          <w:b/>
          <w:color w:val="244061" w:themeColor="accent1" w:themeShade="80"/>
        </w:rPr>
        <w:t xml:space="preserve"> </w:t>
      </w:r>
    </w:p>
    <w:p w14:paraId="02A16D6B" w14:textId="50817CBC" w:rsidR="00CA6DB2" w:rsidRPr="00731A32" w:rsidRDefault="00CA6DB2" w:rsidP="00862235">
      <w:pPr>
        <w:spacing w:after="120"/>
        <w:jc w:val="both"/>
        <w:rPr>
          <w:rFonts w:ascii="Trebuchet MS" w:hAnsi="Trebuchet MS"/>
          <w:b/>
          <w:i/>
          <w:color w:val="244061" w:themeColor="accent1" w:themeShade="80"/>
        </w:rPr>
      </w:pPr>
      <w:r w:rsidRPr="00731A32">
        <w:rPr>
          <w:rFonts w:ascii="Trebuchet MS" w:hAnsi="Trebuchet MS"/>
          <w:b/>
          <w:color w:val="244061" w:themeColor="accent1" w:themeShade="80"/>
        </w:rPr>
        <w:t xml:space="preserve">Axa Prioritară </w:t>
      </w:r>
      <w:r w:rsidR="00EE6893" w:rsidRPr="00731A32">
        <w:rPr>
          <w:rFonts w:ascii="Trebuchet MS" w:hAnsi="Trebuchet MS"/>
          <w:b/>
          <w:color w:val="244061" w:themeColor="accent1" w:themeShade="80"/>
        </w:rPr>
        <w:t>10</w:t>
      </w:r>
      <w:r w:rsidRPr="00731A32">
        <w:rPr>
          <w:rFonts w:ascii="Trebuchet MS" w:hAnsi="Trebuchet MS"/>
          <w:b/>
          <w:color w:val="244061" w:themeColor="accent1" w:themeShade="80"/>
        </w:rPr>
        <w:t xml:space="preserve"> </w:t>
      </w:r>
      <w:r w:rsidR="00061B04" w:rsidRPr="00731A32">
        <w:rPr>
          <w:rFonts w:ascii="Trebuchet MS" w:hAnsi="Trebuchet MS"/>
          <w:b/>
          <w:color w:val="244061" w:themeColor="accent1" w:themeShade="80"/>
        </w:rPr>
        <w:t xml:space="preserve">- </w:t>
      </w:r>
      <w:r w:rsidR="00E02D53" w:rsidRPr="00731A32">
        <w:rPr>
          <w:rFonts w:ascii="Trebuchet MS" w:hAnsi="Trebuchet MS"/>
          <w:b/>
          <w:color w:val="244061" w:themeColor="accent1" w:themeShade="80"/>
        </w:rPr>
        <w:t>SAFE</w:t>
      </w:r>
      <w:r w:rsidR="00D71E14" w:rsidRPr="00731A32">
        <w:rPr>
          <w:rFonts w:ascii="Trebuchet MS" w:hAnsi="Trebuchet MS"/>
          <w:b/>
          <w:color w:val="244061" w:themeColor="accent1" w:themeShade="80"/>
        </w:rPr>
        <w:t xml:space="preserve"> - </w:t>
      </w:r>
      <w:r w:rsidR="00E02D53" w:rsidRPr="00731A32">
        <w:rPr>
          <w:rFonts w:ascii="Trebuchet MS" w:hAnsi="Trebuchet MS"/>
          <w:b/>
          <w:color w:val="244061" w:themeColor="accent1" w:themeShade="80"/>
        </w:rPr>
        <w:t>Măsuri de sprijin pentru categoriile de persoane vulnerabile pentru compensarea prețului la energie</w:t>
      </w:r>
    </w:p>
    <w:p w14:paraId="02A16D6C" w14:textId="122D5DDC" w:rsidR="00155A5E" w:rsidRPr="00731A32" w:rsidRDefault="00C87C81" w:rsidP="00155A5E">
      <w:pPr>
        <w:spacing w:after="0" w:line="360" w:lineRule="auto"/>
        <w:jc w:val="both"/>
        <w:rPr>
          <w:rFonts w:ascii="Trebuchet MS" w:hAnsi="Trebuchet MS"/>
          <w:b/>
          <w:color w:val="244061" w:themeColor="accent1" w:themeShade="80"/>
        </w:rPr>
      </w:pPr>
      <w:r w:rsidRPr="00731A32">
        <w:rPr>
          <w:rFonts w:ascii="Trebuchet MS" w:hAnsi="Trebuchet MS"/>
          <w:b/>
          <w:color w:val="244061" w:themeColor="accent1" w:themeShade="80"/>
        </w:rPr>
        <w:t xml:space="preserve">Obiectivul Specific </w:t>
      </w:r>
      <w:r w:rsidR="00EE6893" w:rsidRPr="00731A32">
        <w:rPr>
          <w:rFonts w:ascii="Trebuchet MS" w:hAnsi="Trebuchet MS"/>
          <w:b/>
          <w:color w:val="244061" w:themeColor="accent1" w:themeShade="80"/>
        </w:rPr>
        <w:t>10</w:t>
      </w:r>
      <w:r w:rsidR="00D71E14" w:rsidRPr="00731A32">
        <w:rPr>
          <w:rFonts w:ascii="Trebuchet MS" w:hAnsi="Trebuchet MS"/>
          <w:b/>
          <w:color w:val="244061" w:themeColor="accent1" w:themeShade="80"/>
        </w:rPr>
        <w:t>.1</w:t>
      </w:r>
      <w:r w:rsidR="00D71E14" w:rsidRPr="00731A32">
        <w:rPr>
          <w:rFonts w:ascii="Trebuchet MS" w:hAnsi="Trebuchet MS"/>
          <w:b/>
          <w:color w:val="244061" w:themeColor="accent1" w:themeShade="80"/>
          <w:lang w:val="en-US"/>
        </w:rPr>
        <w:t>:</w:t>
      </w:r>
      <w:r w:rsidR="00D71E14" w:rsidRPr="00731A32">
        <w:rPr>
          <w:rFonts w:ascii="Trebuchet MS" w:hAnsi="Trebuchet MS"/>
          <w:b/>
          <w:color w:val="244061" w:themeColor="accent1" w:themeShade="80"/>
        </w:rPr>
        <w:t xml:space="preserve"> </w:t>
      </w:r>
      <w:r w:rsidR="00EE6893" w:rsidRPr="00731A32">
        <w:rPr>
          <w:rFonts w:ascii="Trebuchet MS" w:hAnsi="Trebuchet MS"/>
          <w:b/>
          <w:color w:val="244061" w:themeColor="accent1" w:themeShade="80"/>
        </w:rPr>
        <w:t>SAFE –  Măsuri de sprijin pentru categoriile de persoane vulnerabile pentru compensarea prețului la energie</w:t>
      </w:r>
    </w:p>
    <w:p w14:paraId="02A16D6D" w14:textId="77777777" w:rsidR="00473595" w:rsidRPr="00731A32" w:rsidRDefault="00473595" w:rsidP="00155A5E">
      <w:pPr>
        <w:spacing w:after="0" w:line="360" w:lineRule="auto"/>
        <w:jc w:val="both"/>
        <w:rPr>
          <w:rFonts w:ascii="Trebuchet MS" w:hAnsi="Trebuchet MS"/>
          <w:b/>
          <w:color w:val="244061" w:themeColor="accent1" w:themeShade="80"/>
        </w:rPr>
      </w:pPr>
    </w:p>
    <w:p w14:paraId="02A16D6E" w14:textId="77777777" w:rsidR="00473595" w:rsidRPr="00731A32" w:rsidRDefault="00473595" w:rsidP="00155A5E">
      <w:pPr>
        <w:spacing w:after="0" w:line="360" w:lineRule="auto"/>
        <w:jc w:val="both"/>
        <w:rPr>
          <w:rFonts w:ascii="Trebuchet MS" w:hAnsi="Trebuchet MS"/>
          <w:b/>
          <w:color w:val="244061" w:themeColor="accent1" w:themeShade="80"/>
        </w:rPr>
      </w:pPr>
    </w:p>
    <w:p w14:paraId="02A16D6F" w14:textId="77777777" w:rsidR="00155A5E" w:rsidRPr="00731A32" w:rsidRDefault="00155A5E" w:rsidP="00155A5E">
      <w:pPr>
        <w:spacing w:after="0" w:line="360" w:lineRule="auto"/>
        <w:jc w:val="both"/>
        <w:rPr>
          <w:rFonts w:ascii="Trebuchet MS" w:hAnsi="Trebuchet MS"/>
          <w:b/>
          <w:color w:val="244061" w:themeColor="accent1" w:themeShade="80"/>
        </w:rPr>
      </w:pPr>
    </w:p>
    <w:p w14:paraId="02A16D70" w14:textId="77777777" w:rsidR="00155A5E" w:rsidRPr="00731A32" w:rsidRDefault="00155A5E" w:rsidP="00155A5E">
      <w:pPr>
        <w:spacing w:after="0" w:line="360" w:lineRule="auto"/>
        <w:jc w:val="both"/>
        <w:rPr>
          <w:rFonts w:ascii="Trebuchet MS" w:hAnsi="Trebuchet MS"/>
          <w:b/>
          <w:color w:val="244061" w:themeColor="accent1" w:themeShade="80"/>
        </w:rPr>
      </w:pPr>
    </w:p>
    <w:p w14:paraId="02A16D71" w14:textId="77777777" w:rsidR="00155A5E" w:rsidRPr="00731A32" w:rsidRDefault="00155A5E" w:rsidP="00155A5E">
      <w:pPr>
        <w:spacing w:after="0" w:line="360" w:lineRule="auto"/>
        <w:jc w:val="both"/>
        <w:rPr>
          <w:rFonts w:ascii="Trebuchet MS" w:hAnsi="Trebuchet MS"/>
          <w:b/>
          <w:color w:val="244061" w:themeColor="accent1" w:themeShade="80"/>
        </w:rPr>
      </w:pPr>
    </w:p>
    <w:p w14:paraId="02A16D72" w14:textId="77777777" w:rsidR="000163D2" w:rsidRPr="00731A32" w:rsidRDefault="000163D2" w:rsidP="00862235">
      <w:pPr>
        <w:pStyle w:val="Listparagraf2"/>
        <w:spacing w:after="120" w:line="276" w:lineRule="auto"/>
        <w:ind w:left="0"/>
        <w:jc w:val="both"/>
        <w:rPr>
          <w:rFonts w:ascii="Trebuchet MS" w:hAnsi="Trebuchet MS" w:cs="Times New Roman"/>
          <w:b/>
          <w:color w:val="244061" w:themeColor="accent1" w:themeShade="80"/>
          <w:sz w:val="22"/>
          <w:szCs w:val="22"/>
          <w:lang w:eastAsia="en-US"/>
        </w:rPr>
      </w:pPr>
    </w:p>
    <w:p w14:paraId="02A16D73" w14:textId="77777777" w:rsidR="00F67A1F" w:rsidRPr="00731A32" w:rsidRDefault="00F67A1F" w:rsidP="00862235">
      <w:pPr>
        <w:spacing w:after="120"/>
        <w:jc w:val="center"/>
        <w:rPr>
          <w:rFonts w:ascii="Trebuchet MS" w:hAnsi="Trebuchet MS"/>
          <w:b/>
          <w:color w:val="244061" w:themeColor="accent1" w:themeShade="80"/>
        </w:rPr>
      </w:pPr>
    </w:p>
    <w:p w14:paraId="02A16D74" w14:textId="77777777" w:rsidR="00FB6488" w:rsidRPr="00731A32" w:rsidRDefault="00FB6488" w:rsidP="00862235">
      <w:pPr>
        <w:spacing w:after="120"/>
        <w:jc w:val="center"/>
        <w:rPr>
          <w:rFonts w:ascii="Trebuchet MS" w:hAnsi="Trebuchet MS"/>
          <w:b/>
          <w:color w:val="244061" w:themeColor="accent1" w:themeShade="80"/>
        </w:rPr>
      </w:pPr>
      <w:r w:rsidRPr="00731A32">
        <w:rPr>
          <w:rFonts w:ascii="Trebuchet MS" w:hAnsi="Trebuchet MS"/>
          <w:b/>
          <w:color w:val="244061" w:themeColor="accent1" w:themeShade="80"/>
        </w:rPr>
        <w:t>GHIDUL SOLICITANTULUI</w:t>
      </w:r>
      <w:r w:rsidR="00F67A1F" w:rsidRPr="00731A32">
        <w:rPr>
          <w:rFonts w:ascii="Trebuchet MS" w:hAnsi="Trebuchet MS"/>
          <w:b/>
          <w:color w:val="244061" w:themeColor="accent1" w:themeShade="80"/>
        </w:rPr>
        <w:t xml:space="preserve"> -</w:t>
      </w:r>
      <w:r w:rsidR="006471AE" w:rsidRPr="00731A32">
        <w:rPr>
          <w:rFonts w:ascii="Trebuchet MS" w:hAnsi="Trebuchet MS"/>
          <w:b/>
          <w:color w:val="244061" w:themeColor="accent1" w:themeShade="80"/>
        </w:rPr>
        <w:t xml:space="preserve"> </w:t>
      </w:r>
      <w:r w:rsidRPr="00731A32">
        <w:rPr>
          <w:rFonts w:ascii="Trebuchet MS" w:hAnsi="Trebuchet MS"/>
          <w:b/>
          <w:color w:val="244061" w:themeColor="accent1" w:themeShade="80"/>
        </w:rPr>
        <w:t xml:space="preserve">CONDIȚII SPECIFICE </w:t>
      </w:r>
    </w:p>
    <w:p w14:paraId="02A16D76" w14:textId="00DB89C4" w:rsidR="004E7E32" w:rsidRPr="00731A32" w:rsidRDefault="00972E11" w:rsidP="00972E11">
      <w:pPr>
        <w:spacing w:after="120"/>
        <w:jc w:val="center"/>
        <w:rPr>
          <w:rFonts w:ascii="Trebuchet MS" w:hAnsi="Trebuchet MS"/>
          <w:color w:val="244061" w:themeColor="accent1" w:themeShade="80"/>
        </w:rPr>
      </w:pPr>
      <w:r w:rsidRPr="00731A32">
        <w:rPr>
          <w:rFonts w:ascii="Trebuchet MS" w:hAnsi="Trebuchet MS"/>
          <w:b/>
          <w:color w:val="244061" w:themeColor="accent1" w:themeShade="80"/>
        </w:rPr>
        <w:t>Măsuri de sprijin pentru categoriile de persoane vulnerabile pentru compensarea prețului la energie</w:t>
      </w:r>
    </w:p>
    <w:p w14:paraId="02A16D77" w14:textId="77777777" w:rsidR="00F67A1F" w:rsidRPr="00731A32" w:rsidRDefault="00F67A1F" w:rsidP="00F67A1F">
      <w:pPr>
        <w:spacing w:before="120" w:after="120" w:line="240" w:lineRule="auto"/>
        <w:rPr>
          <w:rFonts w:ascii="Trebuchet MS" w:hAnsi="Trebuchet MS"/>
          <w:b/>
          <w:color w:val="244061" w:themeColor="accent1" w:themeShade="80"/>
        </w:rPr>
      </w:pPr>
    </w:p>
    <w:p w14:paraId="02A16D78" w14:textId="77777777" w:rsidR="00F67A1F" w:rsidRPr="00731A32" w:rsidRDefault="00F67A1F" w:rsidP="00F67A1F">
      <w:pPr>
        <w:spacing w:before="120" w:after="120" w:line="240" w:lineRule="auto"/>
        <w:rPr>
          <w:rFonts w:ascii="Trebuchet MS" w:hAnsi="Trebuchet MS"/>
          <w:color w:val="244061" w:themeColor="accent1" w:themeShade="80"/>
        </w:rPr>
      </w:pPr>
    </w:p>
    <w:p w14:paraId="02A16D79" w14:textId="3DE13A8A" w:rsidR="00974D6E" w:rsidRPr="00731A32" w:rsidRDefault="005F2A61" w:rsidP="00364DDF">
      <w:pPr>
        <w:spacing w:after="120"/>
        <w:jc w:val="center"/>
        <w:rPr>
          <w:rFonts w:ascii="Trebuchet MS" w:hAnsi="Trebuchet MS"/>
          <w:color w:val="244061" w:themeColor="accent1" w:themeShade="80"/>
        </w:rPr>
      </w:pPr>
      <w:r w:rsidRPr="00731A32">
        <w:rPr>
          <w:rFonts w:ascii="Trebuchet MS" w:hAnsi="Trebuchet MS"/>
          <w:b/>
          <w:color w:val="244061" w:themeColor="accent1" w:themeShade="80"/>
        </w:rPr>
        <w:t>2023</w:t>
      </w:r>
    </w:p>
    <w:p w14:paraId="02A16D7A" w14:textId="77777777" w:rsidR="00974D6E" w:rsidRPr="00731A32" w:rsidRDefault="00974D6E" w:rsidP="001F3956">
      <w:pPr>
        <w:rPr>
          <w:rFonts w:ascii="Trebuchet MS" w:hAnsi="Trebuchet MS"/>
          <w:color w:val="244061" w:themeColor="accent1" w:themeShade="80"/>
        </w:rPr>
      </w:pPr>
    </w:p>
    <w:p w14:paraId="02A16D7B" w14:textId="77777777" w:rsidR="007626E7" w:rsidRPr="00731A32" w:rsidRDefault="007626E7" w:rsidP="002F556E">
      <w:pPr>
        <w:spacing w:after="120"/>
        <w:jc w:val="center"/>
        <w:rPr>
          <w:rFonts w:ascii="Trebuchet MS" w:hAnsi="Trebuchet MS"/>
          <w:b/>
          <w:color w:val="244061" w:themeColor="accent1" w:themeShade="80"/>
        </w:rPr>
      </w:pPr>
    </w:p>
    <w:p w14:paraId="02A16D7C" w14:textId="77777777" w:rsidR="00A85D8A" w:rsidRPr="00731A32" w:rsidRDefault="00A85D8A">
      <w:pPr>
        <w:spacing w:after="0" w:line="240" w:lineRule="auto"/>
        <w:rPr>
          <w:rFonts w:ascii="Trebuchet MS" w:hAnsi="Trebuchet MS"/>
          <w:b/>
          <w:color w:val="244061" w:themeColor="accent1" w:themeShade="80"/>
        </w:rPr>
      </w:pPr>
      <w:r w:rsidRPr="00731A32">
        <w:rPr>
          <w:rFonts w:ascii="Trebuchet MS" w:hAnsi="Trebuchet MS"/>
          <w:b/>
          <w:color w:val="244061" w:themeColor="accent1" w:themeShade="80"/>
        </w:rPr>
        <w:br w:type="page"/>
      </w:r>
    </w:p>
    <w:p w14:paraId="02A16D7D" w14:textId="77777777" w:rsidR="00794FB9" w:rsidRPr="00731A32" w:rsidRDefault="00794FB9" w:rsidP="002F556E">
      <w:pPr>
        <w:spacing w:after="120"/>
        <w:jc w:val="center"/>
        <w:rPr>
          <w:rFonts w:ascii="Trebuchet MS" w:hAnsi="Trebuchet MS"/>
          <w:b/>
          <w:color w:val="244061" w:themeColor="accent1" w:themeShade="80"/>
        </w:rPr>
      </w:pPr>
      <w:r w:rsidRPr="00731A32">
        <w:rPr>
          <w:rFonts w:ascii="Trebuchet MS" w:hAnsi="Trebuchet MS"/>
          <w:b/>
          <w:color w:val="244061" w:themeColor="accent1" w:themeShade="80"/>
        </w:rPr>
        <w:lastRenderedPageBreak/>
        <w:t>CUPRINS</w:t>
      </w:r>
    </w:p>
    <w:p w14:paraId="02A16D7E" w14:textId="77777777" w:rsidR="00794FB9" w:rsidRPr="00731A32" w:rsidRDefault="00794FB9" w:rsidP="007850EA">
      <w:pPr>
        <w:pStyle w:val="TOC2"/>
        <w:rPr>
          <w:color w:val="244061" w:themeColor="accent1" w:themeShade="80"/>
        </w:rPr>
      </w:pPr>
    </w:p>
    <w:p w14:paraId="4E8DFD6D" w14:textId="5C142A47" w:rsidR="007B3948" w:rsidRPr="00731A32" w:rsidRDefault="0030626C">
      <w:pPr>
        <w:pStyle w:val="TOC1"/>
        <w:rPr>
          <w:rFonts w:asciiTheme="minorHAnsi" w:eastAsiaTheme="minorEastAsia" w:hAnsiTheme="minorHAnsi" w:cstheme="minorBidi"/>
          <w:noProof/>
          <w:color w:val="244061" w:themeColor="accent1" w:themeShade="80"/>
          <w:kern w:val="2"/>
          <w:lang w:eastAsia="ro-RO"/>
          <w14:ligatures w14:val="standardContextual"/>
        </w:rPr>
      </w:pPr>
      <w:r w:rsidRPr="00731A32">
        <w:rPr>
          <w:b/>
          <w:color w:val="244061" w:themeColor="accent1" w:themeShade="80"/>
        </w:rPr>
        <w:fldChar w:fldCharType="begin"/>
      </w:r>
      <w:r w:rsidR="00794FB9" w:rsidRPr="00731A32">
        <w:rPr>
          <w:b/>
          <w:color w:val="244061" w:themeColor="accent1" w:themeShade="80"/>
        </w:rPr>
        <w:instrText xml:space="preserve"> TOC \o "1-3" \h \z \u </w:instrText>
      </w:r>
      <w:r w:rsidRPr="00731A32">
        <w:rPr>
          <w:b/>
          <w:color w:val="244061" w:themeColor="accent1" w:themeShade="80"/>
        </w:rPr>
        <w:fldChar w:fldCharType="separate"/>
      </w:r>
      <w:hyperlink w:anchor="_Toc136963371" w:history="1">
        <w:r w:rsidR="007B3948" w:rsidRPr="00731A32">
          <w:rPr>
            <w:rStyle w:val="Hyperlink"/>
            <w:rFonts w:ascii="Trebuchet MS" w:hAnsi="Trebuchet MS"/>
            <w:b/>
            <w:noProof/>
            <w:color w:val="244061" w:themeColor="accent1" w:themeShade="80"/>
          </w:rPr>
          <w:t>CAPITOLUL 1. Informații despre apelul de proiecte</w:t>
        </w:r>
        <w:r w:rsidR="007B3948" w:rsidRPr="00731A32">
          <w:rPr>
            <w:noProof/>
            <w:webHidden/>
            <w:color w:val="244061" w:themeColor="accent1" w:themeShade="80"/>
          </w:rPr>
          <w:tab/>
        </w:r>
        <w:r w:rsidR="007B3948" w:rsidRPr="00731A32">
          <w:rPr>
            <w:noProof/>
            <w:webHidden/>
            <w:color w:val="244061" w:themeColor="accent1" w:themeShade="80"/>
          </w:rPr>
          <w:fldChar w:fldCharType="begin"/>
        </w:r>
        <w:r w:rsidR="007B3948" w:rsidRPr="00731A32">
          <w:rPr>
            <w:noProof/>
            <w:webHidden/>
            <w:color w:val="244061" w:themeColor="accent1" w:themeShade="80"/>
          </w:rPr>
          <w:instrText xml:space="preserve"> PAGEREF _Toc136963371 \h </w:instrText>
        </w:r>
        <w:r w:rsidR="007B3948" w:rsidRPr="00731A32">
          <w:rPr>
            <w:noProof/>
            <w:webHidden/>
            <w:color w:val="244061" w:themeColor="accent1" w:themeShade="80"/>
          </w:rPr>
        </w:r>
        <w:r w:rsidR="007B3948" w:rsidRPr="00731A32">
          <w:rPr>
            <w:noProof/>
            <w:webHidden/>
            <w:color w:val="244061" w:themeColor="accent1" w:themeShade="80"/>
          </w:rPr>
          <w:fldChar w:fldCharType="separate"/>
        </w:r>
        <w:r w:rsidR="007B3948" w:rsidRPr="00731A32">
          <w:rPr>
            <w:noProof/>
            <w:webHidden/>
            <w:color w:val="244061" w:themeColor="accent1" w:themeShade="80"/>
          </w:rPr>
          <w:t>3</w:t>
        </w:r>
        <w:r w:rsidR="007B3948" w:rsidRPr="00731A32">
          <w:rPr>
            <w:noProof/>
            <w:webHidden/>
            <w:color w:val="244061" w:themeColor="accent1" w:themeShade="80"/>
          </w:rPr>
          <w:fldChar w:fldCharType="end"/>
        </w:r>
      </w:hyperlink>
    </w:p>
    <w:p w14:paraId="38401CDC" w14:textId="217AC5C7"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2" w:history="1">
        <w:r w:rsidRPr="00731A32">
          <w:rPr>
            <w:rStyle w:val="Hyperlink"/>
            <w:noProof/>
            <w:color w:val="244061" w:themeColor="accent1" w:themeShade="80"/>
          </w:rPr>
          <w:t>1.1 Obiectivul tematic, axa prioritară, prioritatea de investiții, obiectiv specific, rezultate așteptate</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_Toc136963372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4</w:t>
        </w:r>
        <w:r w:rsidRPr="00731A32">
          <w:rPr>
            <w:noProof/>
            <w:webHidden/>
            <w:color w:val="244061" w:themeColor="accent1" w:themeShade="80"/>
          </w:rPr>
          <w:fldChar w:fldCharType="end"/>
        </w:r>
      </w:hyperlink>
    </w:p>
    <w:p w14:paraId="0E9FEABC" w14:textId="511360F6"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3" w:history="1">
        <w:r w:rsidRPr="00731A32">
          <w:rPr>
            <w:rStyle w:val="Hyperlink"/>
            <w:noProof/>
            <w:color w:val="244061" w:themeColor="accent1" w:themeShade="80"/>
          </w:rPr>
          <w:t>1.2 Tipul apelului de proiecte și perioada de depunere a proiectelor</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_Toc136963373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4</w:t>
        </w:r>
        <w:r w:rsidRPr="00731A32">
          <w:rPr>
            <w:noProof/>
            <w:webHidden/>
            <w:color w:val="244061" w:themeColor="accent1" w:themeShade="80"/>
          </w:rPr>
          <w:fldChar w:fldCharType="end"/>
        </w:r>
      </w:hyperlink>
    </w:p>
    <w:p w14:paraId="27FCD45D" w14:textId="00296C6C"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4" w:history="1">
        <w:r w:rsidRPr="00731A32">
          <w:rPr>
            <w:rStyle w:val="Hyperlink"/>
            <w:noProof/>
            <w:color w:val="244061" w:themeColor="accent1" w:themeShade="80"/>
          </w:rPr>
          <w:t>1.3. Activități eligibile</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_Toc136963374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4</w:t>
        </w:r>
        <w:r w:rsidRPr="00731A32">
          <w:rPr>
            <w:noProof/>
            <w:webHidden/>
            <w:color w:val="244061" w:themeColor="accent1" w:themeShade="80"/>
          </w:rPr>
          <w:fldChar w:fldCharType="end"/>
        </w:r>
      </w:hyperlink>
    </w:p>
    <w:p w14:paraId="296BB1C1" w14:textId="007EC01F"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5" w:history="1">
        <w:r w:rsidRPr="00731A32">
          <w:rPr>
            <w:rStyle w:val="Hyperlink"/>
            <w:noProof/>
            <w:color w:val="244061" w:themeColor="accent1" w:themeShade="80"/>
          </w:rPr>
          <w:t>1.4. Teme secundare FSE</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_Toc136963375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5</w:t>
        </w:r>
        <w:r w:rsidRPr="00731A32">
          <w:rPr>
            <w:noProof/>
            <w:webHidden/>
            <w:color w:val="244061" w:themeColor="accent1" w:themeShade="80"/>
          </w:rPr>
          <w:fldChar w:fldCharType="end"/>
        </w:r>
      </w:hyperlink>
    </w:p>
    <w:p w14:paraId="238EF4E8" w14:textId="3EDFA191"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6" w:history="1">
        <w:r w:rsidRPr="00731A32">
          <w:rPr>
            <w:rStyle w:val="Hyperlink"/>
            <w:noProof/>
            <w:color w:val="244061" w:themeColor="accent1" w:themeShade="80"/>
          </w:rPr>
          <w:t>1.5 Teme orizontale</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_Toc136963376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5</w:t>
        </w:r>
        <w:r w:rsidRPr="00731A32">
          <w:rPr>
            <w:noProof/>
            <w:webHidden/>
            <w:color w:val="244061" w:themeColor="accent1" w:themeShade="80"/>
          </w:rPr>
          <w:fldChar w:fldCharType="end"/>
        </w:r>
      </w:hyperlink>
    </w:p>
    <w:p w14:paraId="3E56402C" w14:textId="455FB01E" w:rsidR="007B3948" w:rsidRPr="00731A32" w:rsidRDefault="007B3948">
      <w:pPr>
        <w:pStyle w:val="TOC2"/>
        <w:tabs>
          <w:tab w:val="left" w:pos="880"/>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7" w:history="1">
        <w:r w:rsidRPr="00731A32">
          <w:rPr>
            <w:rStyle w:val="Hyperlink"/>
            <w:noProof/>
            <w:color w:val="244061" w:themeColor="accent1" w:themeShade="80"/>
          </w:rPr>
          <w:t>1.6</w:t>
        </w:r>
        <w:r w:rsidRPr="00731A32">
          <w:rPr>
            <w:rFonts w:asciiTheme="minorHAnsi" w:eastAsiaTheme="minorEastAsia" w:hAnsiTheme="minorHAnsi" w:cstheme="minorBidi"/>
            <w:b w:val="0"/>
            <w:noProof/>
            <w:color w:val="244061" w:themeColor="accent1" w:themeShade="80"/>
            <w:kern w:val="2"/>
            <w:lang w:eastAsia="ro-RO"/>
            <w14:ligatures w14:val="standardContextual"/>
          </w:rPr>
          <w:tab/>
        </w:r>
        <w:r w:rsidRPr="00731A32">
          <w:rPr>
            <w:rStyle w:val="Hyperlink"/>
            <w:noProof/>
            <w:color w:val="244061" w:themeColor="accent1" w:themeShade="80"/>
          </w:rPr>
          <w:t>Tipuri de solicitanți</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_Toc136963377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5</w:t>
        </w:r>
        <w:r w:rsidRPr="00731A32">
          <w:rPr>
            <w:noProof/>
            <w:webHidden/>
            <w:color w:val="244061" w:themeColor="accent1" w:themeShade="80"/>
          </w:rPr>
          <w:fldChar w:fldCharType="end"/>
        </w:r>
      </w:hyperlink>
    </w:p>
    <w:p w14:paraId="0DE8B44D" w14:textId="30EE4E43"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8" w:history="1">
        <w:r w:rsidRPr="00731A32">
          <w:rPr>
            <w:rStyle w:val="Hyperlink"/>
            <w:noProof/>
            <w:color w:val="244061" w:themeColor="accent1" w:themeShade="80"/>
          </w:rPr>
          <w:t>1.7 Durata proiectului</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_Toc136963378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5</w:t>
        </w:r>
        <w:r w:rsidRPr="00731A32">
          <w:rPr>
            <w:noProof/>
            <w:webHidden/>
            <w:color w:val="244061" w:themeColor="accent1" w:themeShade="80"/>
          </w:rPr>
          <w:fldChar w:fldCharType="end"/>
        </w:r>
      </w:hyperlink>
    </w:p>
    <w:p w14:paraId="3359990F" w14:textId="44922C5D"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79" w:history="1">
        <w:r w:rsidRPr="00731A32">
          <w:rPr>
            <w:rStyle w:val="Hyperlink"/>
            <w:noProof/>
            <w:color w:val="244061" w:themeColor="accent1" w:themeShade="80"/>
          </w:rPr>
          <w:t>1.8 Grup țintă</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_Toc136963379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5</w:t>
        </w:r>
        <w:r w:rsidRPr="00731A32">
          <w:rPr>
            <w:noProof/>
            <w:webHidden/>
            <w:color w:val="244061" w:themeColor="accent1" w:themeShade="80"/>
          </w:rPr>
          <w:fldChar w:fldCharType="end"/>
        </w:r>
      </w:hyperlink>
    </w:p>
    <w:p w14:paraId="0F5198F0" w14:textId="097D6B53"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80" w:history="1">
        <w:r w:rsidRPr="00731A32">
          <w:rPr>
            <w:rStyle w:val="Hyperlink"/>
            <w:noProof/>
            <w:color w:val="244061" w:themeColor="accent1" w:themeShade="80"/>
          </w:rPr>
          <w:t>1.9. Indicatori specifici de program</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_Toc136963380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6</w:t>
        </w:r>
        <w:r w:rsidRPr="00731A32">
          <w:rPr>
            <w:noProof/>
            <w:webHidden/>
            <w:color w:val="244061" w:themeColor="accent1" w:themeShade="80"/>
          </w:rPr>
          <w:fldChar w:fldCharType="end"/>
        </w:r>
      </w:hyperlink>
    </w:p>
    <w:p w14:paraId="4864E36A" w14:textId="069D0C88"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81" w:history="1">
        <w:r w:rsidRPr="00731A32">
          <w:rPr>
            <w:rStyle w:val="Hyperlink"/>
            <w:noProof/>
            <w:color w:val="244061" w:themeColor="accent1" w:themeShade="80"/>
          </w:rPr>
          <w:t>1.10. Alocarea financiară stabilită</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_Toc136963381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6</w:t>
        </w:r>
        <w:r w:rsidRPr="00731A32">
          <w:rPr>
            <w:noProof/>
            <w:webHidden/>
            <w:color w:val="244061" w:themeColor="accent1" w:themeShade="80"/>
          </w:rPr>
          <w:fldChar w:fldCharType="end"/>
        </w:r>
      </w:hyperlink>
    </w:p>
    <w:p w14:paraId="61752422" w14:textId="2C6CE02F"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82" w:history="1">
        <w:r w:rsidRPr="00731A32">
          <w:rPr>
            <w:rStyle w:val="Hyperlink"/>
            <w:noProof/>
            <w:color w:val="244061" w:themeColor="accent1" w:themeShade="80"/>
          </w:rPr>
          <w:t>1.11. Rata de cofinanțare</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_Toc136963382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7</w:t>
        </w:r>
        <w:r w:rsidRPr="00731A32">
          <w:rPr>
            <w:noProof/>
            <w:webHidden/>
            <w:color w:val="244061" w:themeColor="accent1" w:themeShade="80"/>
          </w:rPr>
          <w:fldChar w:fldCharType="end"/>
        </w:r>
      </w:hyperlink>
    </w:p>
    <w:p w14:paraId="65F82941" w14:textId="0759E858" w:rsidR="007B3948" w:rsidRPr="00731A32" w:rsidRDefault="007B3948">
      <w:pPr>
        <w:pStyle w:val="TOC3"/>
        <w:tabs>
          <w:tab w:val="right" w:leader="dot" w:pos="9874"/>
        </w:tabs>
        <w:rPr>
          <w:rFonts w:asciiTheme="minorHAnsi" w:eastAsiaTheme="minorEastAsia" w:hAnsiTheme="minorHAnsi" w:cstheme="minorBidi"/>
          <w:noProof/>
          <w:color w:val="244061" w:themeColor="accent1" w:themeShade="80"/>
          <w:kern w:val="2"/>
          <w:lang w:eastAsia="ro-RO"/>
          <w14:ligatures w14:val="standardContextual"/>
        </w:rPr>
      </w:pPr>
      <w:hyperlink w:anchor="_Toc136963383" w:history="1">
        <w:r w:rsidRPr="00731A32">
          <w:rPr>
            <w:rStyle w:val="Hyperlink"/>
            <w:rFonts w:ascii="Trebuchet MS" w:hAnsi="Trebuchet MS"/>
            <w:b/>
            <w:noProof/>
            <w:color w:val="244061" w:themeColor="accent1" w:themeShade="80"/>
          </w:rPr>
          <w:t>1.11.1 Contribuția proprie minima a solicitantului</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_Toc136963383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7</w:t>
        </w:r>
        <w:r w:rsidRPr="00731A32">
          <w:rPr>
            <w:noProof/>
            <w:webHidden/>
            <w:color w:val="244061" w:themeColor="accent1" w:themeShade="80"/>
          </w:rPr>
          <w:fldChar w:fldCharType="end"/>
        </w:r>
      </w:hyperlink>
    </w:p>
    <w:p w14:paraId="7C539AF2" w14:textId="4BE98316" w:rsidR="007B3948" w:rsidRPr="00731A32" w:rsidRDefault="007B3948">
      <w:pPr>
        <w:pStyle w:val="TOC1"/>
        <w:rPr>
          <w:rFonts w:asciiTheme="minorHAnsi" w:eastAsiaTheme="minorEastAsia" w:hAnsiTheme="minorHAnsi" w:cstheme="minorBidi"/>
          <w:noProof/>
          <w:color w:val="244061" w:themeColor="accent1" w:themeShade="80"/>
          <w:kern w:val="2"/>
          <w:lang w:eastAsia="ro-RO"/>
          <w14:ligatures w14:val="standardContextual"/>
        </w:rPr>
      </w:pPr>
      <w:hyperlink w:anchor="_Toc136963384" w:history="1">
        <w:r w:rsidRPr="00731A32">
          <w:rPr>
            <w:rStyle w:val="Hyperlink"/>
            <w:rFonts w:ascii="Trebuchet MS" w:hAnsi="Trebuchet MS"/>
            <w:b/>
            <w:noProof/>
            <w:color w:val="244061" w:themeColor="accent1" w:themeShade="80"/>
          </w:rPr>
          <w:t>CAPITOLUL 2. Reguli pentru acordarea finanțării</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_Toc136963384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7</w:t>
        </w:r>
        <w:r w:rsidRPr="00731A32">
          <w:rPr>
            <w:noProof/>
            <w:webHidden/>
            <w:color w:val="244061" w:themeColor="accent1" w:themeShade="80"/>
          </w:rPr>
          <w:fldChar w:fldCharType="end"/>
        </w:r>
      </w:hyperlink>
    </w:p>
    <w:p w14:paraId="2E6C2B2E" w14:textId="3D826294"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85" w:history="1">
        <w:r w:rsidRPr="00731A32">
          <w:rPr>
            <w:rStyle w:val="Hyperlink"/>
            <w:noProof/>
            <w:color w:val="244061" w:themeColor="accent1" w:themeShade="80"/>
          </w:rPr>
          <w:t>2.1 Eligibilitatea solicitantului/ partenerilor</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_Toc136963385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7</w:t>
        </w:r>
        <w:r w:rsidRPr="00731A32">
          <w:rPr>
            <w:noProof/>
            <w:webHidden/>
            <w:color w:val="244061" w:themeColor="accent1" w:themeShade="80"/>
          </w:rPr>
          <w:fldChar w:fldCharType="end"/>
        </w:r>
      </w:hyperlink>
    </w:p>
    <w:p w14:paraId="06C14188" w14:textId="222220E0"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86" w:history="1">
        <w:r w:rsidRPr="00731A32">
          <w:rPr>
            <w:rStyle w:val="Hyperlink"/>
            <w:noProof/>
            <w:color w:val="244061" w:themeColor="accent1" w:themeShade="80"/>
          </w:rPr>
          <w:t>2.2. Eligibilitatea proiectului</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_Toc136963386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7</w:t>
        </w:r>
        <w:r w:rsidRPr="00731A32">
          <w:rPr>
            <w:noProof/>
            <w:webHidden/>
            <w:color w:val="244061" w:themeColor="accent1" w:themeShade="80"/>
          </w:rPr>
          <w:fldChar w:fldCharType="end"/>
        </w:r>
      </w:hyperlink>
    </w:p>
    <w:p w14:paraId="3EFBAC43" w14:textId="5AD35C7D" w:rsidR="007B3948" w:rsidRPr="00731A32" w:rsidRDefault="007B3948">
      <w:pPr>
        <w:pStyle w:val="TOC2"/>
        <w:tabs>
          <w:tab w:val="right" w:leader="dot" w:pos="9874"/>
        </w:tabs>
        <w:rPr>
          <w:rFonts w:asciiTheme="minorHAnsi" w:eastAsiaTheme="minorEastAsia" w:hAnsiTheme="minorHAnsi" w:cstheme="minorBidi"/>
          <w:b w:val="0"/>
          <w:noProof/>
          <w:color w:val="244061" w:themeColor="accent1" w:themeShade="80"/>
          <w:kern w:val="2"/>
          <w:lang w:eastAsia="ro-RO"/>
          <w14:ligatures w14:val="standardContextual"/>
        </w:rPr>
      </w:pPr>
      <w:hyperlink w:anchor="_Toc136963387" w:history="1">
        <w:r w:rsidRPr="00731A32">
          <w:rPr>
            <w:rStyle w:val="Hyperlink"/>
            <w:noProof/>
            <w:color w:val="244061" w:themeColor="accent1" w:themeShade="80"/>
          </w:rPr>
          <w:t>2.3. Încadrarea cheltuielilor</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_Toc136963387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7</w:t>
        </w:r>
        <w:r w:rsidRPr="00731A32">
          <w:rPr>
            <w:noProof/>
            <w:webHidden/>
            <w:color w:val="244061" w:themeColor="accent1" w:themeShade="80"/>
          </w:rPr>
          <w:fldChar w:fldCharType="end"/>
        </w:r>
      </w:hyperlink>
    </w:p>
    <w:p w14:paraId="580C6679" w14:textId="4F0E3B59" w:rsidR="007B3948" w:rsidRPr="00731A32" w:rsidRDefault="007B3948">
      <w:pPr>
        <w:pStyle w:val="TOC1"/>
        <w:rPr>
          <w:rFonts w:asciiTheme="minorHAnsi" w:eastAsiaTheme="minorEastAsia" w:hAnsiTheme="minorHAnsi" w:cstheme="minorBidi"/>
          <w:noProof/>
          <w:color w:val="244061" w:themeColor="accent1" w:themeShade="80"/>
          <w:kern w:val="2"/>
          <w:lang w:eastAsia="ro-RO"/>
          <w14:ligatures w14:val="standardContextual"/>
        </w:rPr>
      </w:pPr>
      <w:hyperlink w:anchor="_Toc136963388" w:history="1">
        <w:r w:rsidRPr="00731A32">
          <w:rPr>
            <w:rStyle w:val="Hyperlink"/>
            <w:rFonts w:ascii="Trebuchet MS" w:hAnsi="Trebuchet MS"/>
            <w:b/>
            <w:noProof/>
            <w:color w:val="244061" w:themeColor="accent1" w:themeShade="80"/>
          </w:rPr>
          <w:t>CAPITOLUL 3. Completarea cererii de finanțare</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_Toc136963388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8</w:t>
        </w:r>
        <w:r w:rsidRPr="00731A32">
          <w:rPr>
            <w:noProof/>
            <w:webHidden/>
            <w:color w:val="244061" w:themeColor="accent1" w:themeShade="80"/>
          </w:rPr>
          <w:fldChar w:fldCharType="end"/>
        </w:r>
      </w:hyperlink>
    </w:p>
    <w:p w14:paraId="6EC40B84" w14:textId="60E10CFA" w:rsidR="007B3948" w:rsidRPr="00731A32" w:rsidRDefault="007B3948">
      <w:pPr>
        <w:pStyle w:val="TOC1"/>
        <w:rPr>
          <w:rFonts w:asciiTheme="minorHAnsi" w:eastAsiaTheme="minorEastAsia" w:hAnsiTheme="minorHAnsi" w:cstheme="minorBidi"/>
          <w:noProof/>
          <w:color w:val="244061" w:themeColor="accent1" w:themeShade="80"/>
          <w:kern w:val="2"/>
          <w:lang w:eastAsia="ro-RO"/>
          <w14:ligatures w14:val="standardContextual"/>
        </w:rPr>
      </w:pPr>
      <w:hyperlink w:anchor="_Toc136963389" w:history="1">
        <w:r w:rsidRPr="00731A32">
          <w:rPr>
            <w:rStyle w:val="Hyperlink"/>
            <w:rFonts w:ascii="Trebuchet MS" w:hAnsi="Trebuchet MS"/>
            <w:b/>
            <w:noProof/>
            <w:color w:val="244061" w:themeColor="accent1" w:themeShade="80"/>
          </w:rPr>
          <w:t>CAPITOLUL 4. Procesul de evaluare și selecție a proiectelor</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_Toc136963389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8</w:t>
        </w:r>
        <w:r w:rsidRPr="00731A32">
          <w:rPr>
            <w:noProof/>
            <w:webHidden/>
            <w:color w:val="244061" w:themeColor="accent1" w:themeShade="80"/>
          </w:rPr>
          <w:fldChar w:fldCharType="end"/>
        </w:r>
      </w:hyperlink>
    </w:p>
    <w:p w14:paraId="71FAC5CE" w14:textId="6268A3AB" w:rsidR="007B3948" w:rsidRPr="00731A32" w:rsidRDefault="007B3948">
      <w:pPr>
        <w:pStyle w:val="TOC1"/>
        <w:rPr>
          <w:rFonts w:asciiTheme="minorHAnsi" w:eastAsiaTheme="minorEastAsia" w:hAnsiTheme="minorHAnsi" w:cstheme="minorBidi"/>
          <w:noProof/>
          <w:color w:val="244061" w:themeColor="accent1" w:themeShade="80"/>
          <w:kern w:val="2"/>
          <w:lang w:eastAsia="ro-RO"/>
          <w14:ligatures w14:val="standardContextual"/>
        </w:rPr>
      </w:pPr>
      <w:hyperlink w:anchor="_Toc136963390" w:history="1">
        <w:r w:rsidRPr="00731A32">
          <w:rPr>
            <w:rStyle w:val="Hyperlink"/>
            <w:rFonts w:ascii="Trebuchet MS" w:hAnsi="Trebuchet MS"/>
            <w:b/>
            <w:noProof/>
            <w:color w:val="244061" w:themeColor="accent1" w:themeShade="80"/>
          </w:rPr>
          <w:t>CAPITOLUL 5. Depunerea și soluționarea contestațiilor</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_Toc136963390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9</w:t>
        </w:r>
        <w:r w:rsidRPr="00731A32">
          <w:rPr>
            <w:noProof/>
            <w:webHidden/>
            <w:color w:val="244061" w:themeColor="accent1" w:themeShade="80"/>
          </w:rPr>
          <w:fldChar w:fldCharType="end"/>
        </w:r>
      </w:hyperlink>
    </w:p>
    <w:p w14:paraId="3C835D9B" w14:textId="58093472" w:rsidR="007B3948" w:rsidRPr="00731A32" w:rsidRDefault="007B3948">
      <w:pPr>
        <w:pStyle w:val="TOC1"/>
        <w:rPr>
          <w:rFonts w:asciiTheme="minorHAnsi" w:eastAsiaTheme="minorEastAsia" w:hAnsiTheme="minorHAnsi" w:cstheme="minorBidi"/>
          <w:noProof/>
          <w:color w:val="244061" w:themeColor="accent1" w:themeShade="80"/>
          <w:kern w:val="2"/>
          <w:lang w:eastAsia="ro-RO"/>
          <w14:ligatures w14:val="standardContextual"/>
        </w:rPr>
      </w:pPr>
      <w:hyperlink w:anchor="_Toc136963391" w:history="1">
        <w:r w:rsidRPr="00731A32">
          <w:rPr>
            <w:rStyle w:val="Hyperlink"/>
            <w:rFonts w:ascii="Trebuchet MS" w:hAnsi="Trebuchet MS"/>
            <w:b/>
            <w:noProof/>
            <w:color w:val="244061" w:themeColor="accent1" w:themeShade="80"/>
          </w:rPr>
          <w:t>CAPITOLUL 6. Contractarea proiectelor – descrierea procesului</w:t>
        </w:r>
        <w:r w:rsidRPr="00731A32">
          <w:rPr>
            <w:noProof/>
            <w:webHidden/>
            <w:color w:val="244061" w:themeColor="accent1" w:themeShade="80"/>
          </w:rPr>
          <w:tab/>
        </w:r>
        <w:r w:rsidRPr="00731A32">
          <w:rPr>
            <w:noProof/>
            <w:webHidden/>
            <w:color w:val="244061" w:themeColor="accent1" w:themeShade="80"/>
          </w:rPr>
          <w:fldChar w:fldCharType="begin"/>
        </w:r>
        <w:r w:rsidRPr="00731A32">
          <w:rPr>
            <w:noProof/>
            <w:webHidden/>
            <w:color w:val="244061" w:themeColor="accent1" w:themeShade="80"/>
          </w:rPr>
          <w:instrText xml:space="preserve"> PAGEREF _Toc136963391 \h </w:instrText>
        </w:r>
        <w:r w:rsidRPr="00731A32">
          <w:rPr>
            <w:noProof/>
            <w:webHidden/>
            <w:color w:val="244061" w:themeColor="accent1" w:themeShade="80"/>
          </w:rPr>
        </w:r>
        <w:r w:rsidRPr="00731A32">
          <w:rPr>
            <w:noProof/>
            <w:webHidden/>
            <w:color w:val="244061" w:themeColor="accent1" w:themeShade="80"/>
          </w:rPr>
          <w:fldChar w:fldCharType="separate"/>
        </w:r>
        <w:r w:rsidRPr="00731A32">
          <w:rPr>
            <w:noProof/>
            <w:webHidden/>
            <w:color w:val="244061" w:themeColor="accent1" w:themeShade="80"/>
          </w:rPr>
          <w:t>9</w:t>
        </w:r>
        <w:r w:rsidRPr="00731A32">
          <w:rPr>
            <w:noProof/>
            <w:webHidden/>
            <w:color w:val="244061" w:themeColor="accent1" w:themeShade="80"/>
          </w:rPr>
          <w:fldChar w:fldCharType="end"/>
        </w:r>
      </w:hyperlink>
    </w:p>
    <w:p w14:paraId="02A16D96" w14:textId="16AAE132" w:rsidR="00794FB9" w:rsidRPr="00731A32" w:rsidRDefault="0030626C" w:rsidP="001F3956">
      <w:pPr>
        <w:spacing w:after="120"/>
        <w:jc w:val="both"/>
        <w:rPr>
          <w:rFonts w:ascii="Trebuchet MS" w:hAnsi="Trebuchet MS"/>
          <w:b/>
          <w:color w:val="244061" w:themeColor="accent1" w:themeShade="80"/>
        </w:rPr>
      </w:pPr>
      <w:r w:rsidRPr="00731A32">
        <w:rPr>
          <w:rFonts w:ascii="Trebuchet MS" w:hAnsi="Trebuchet MS"/>
          <w:b/>
          <w:color w:val="244061" w:themeColor="accent1" w:themeShade="80"/>
        </w:rPr>
        <w:fldChar w:fldCharType="end"/>
      </w:r>
    </w:p>
    <w:p w14:paraId="02A16D97" w14:textId="77777777" w:rsidR="00794FB9" w:rsidRPr="00731A32" w:rsidRDefault="00794FB9" w:rsidP="001F3956">
      <w:pPr>
        <w:spacing w:after="120"/>
        <w:jc w:val="both"/>
        <w:rPr>
          <w:rFonts w:ascii="Trebuchet MS" w:hAnsi="Trebuchet MS"/>
          <w:b/>
          <w:color w:val="244061" w:themeColor="accent1" w:themeShade="80"/>
        </w:rPr>
      </w:pPr>
    </w:p>
    <w:p w14:paraId="02A16D98" w14:textId="77777777" w:rsidR="00EB43A4" w:rsidRPr="00731A32" w:rsidRDefault="00EB43A4" w:rsidP="001F3956">
      <w:pPr>
        <w:spacing w:after="120"/>
        <w:jc w:val="both"/>
        <w:rPr>
          <w:rFonts w:ascii="Trebuchet MS" w:hAnsi="Trebuchet MS"/>
          <w:b/>
          <w:color w:val="244061" w:themeColor="accent1" w:themeShade="80"/>
        </w:rPr>
      </w:pPr>
    </w:p>
    <w:p w14:paraId="02A16D99" w14:textId="77777777" w:rsidR="00794FB9" w:rsidRPr="00731A32" w:rsidRDefault="00794FB9" w:rsidP="001F3956">
      <w:pPr>
        <w:spacing w:after="120"/>
        <w:jc w:val="both"/>
        <w:rPr>
          <w:rFonts w:ascii="Trebuchet MS" w:hAnsi="Trebuchet MS"/>
          <w:b/>
          <w:color w:val="244061" w:themeColor="accent1" w:themeShade="80"/>
        </w:rPr>
      </w:pPr>
    </w:p>
    <w:p w14:paraId="02A16D9A" w14:textId="77777777" w:rsidR="00E34D4F" w:rsidRPr="00731A32" w:rsidRDefault="00E34D4F" w:rsidP="001F3956">
      <w:pPr>
        <w:spacing w:after="120"/>
        <w:jc w:val="both"/>
        <w:rPr>
          <w:rFonts w:ascii="Trebuchet MS" w:hAnsi="Trebuchet MS"/>
          <w:b/>
          <w:color w:val="244061" w:themeColor="accent1" w:themeShade="80"/>
        </w:rPr>
      </w:pPr>
    </w:p>
    <w:p w14:paraId="02A16D9B" w14:textId="77777777" w:rsidR="00794FB9" w:rsidRPr="00731A32" w:rsidRDefault="00794FB9" w:rsidP="001F3956">
      <w:pPr>
        <w:spacing w:after="120"/>
        <w:jc w:val="both"/>
        <w:rPr>
          <w:rFonts w:ascii="Trebuchet MS" w:hAnsi="Trebuchet MS"/>
          <w:b/>
          <w:color w:val="244061" w:themeColor="accent1" w:themeShade="80"/>
        </w:rPr>
      </w:pPr>
    </w:p>
    <w:p w14:paraId="02A16D9C" w14:textId="77777777" w:rsidR="00794FB9" w:rsidRPr="00731A32" w:rsidRDefault="00794FB9" w:rsidP="001F3956">
      <w:pPr>
        <w:spacing w:after="120"/>
        <w:jc w:val="both"/>
        <w:rPr>
          <w:rFonts w:ascii="Trebuchet MS" w:hAnsi="Trebuchet MS"/>
          <w:b/>
          <w:color w:val="244061" w:themeColor="accent1" w:themeShade="80"/>
        </w:rPr>
      </w:pPr>
    </w:p>
    <w:p w14:paraId="02A16D9D" w14:textId="77777777" w:rsidR="00DA5612" w:rsidRPr="00731A32" w:rsidRDefault="00DA5612" w:rsidP="001F3956">
      <w:pPr>
        <w:spacing w:after="120"/>
        <w:jc w:val="both"/>
        <w:rPr>
          <w:rFonts w:ascii="Trebuchet MS" w:hAnsi="Trebuchet MS"/>
          <w:b/>
          <w:color w:val="244061" w:themeColor="accent1" w:themeShade="80"/>
        </w:rPr>
      </w:pPr>
    </w:p>
    <w:p w14:paraId="02A16D9E" w14:textId="77777777" w:rsidR="00DA5612" w:rsidRPr="00731A32" w:rsidRDefault="00DA5612" w:rsidP="001F3956">
      <w:pPr>
        <w:spacing w:after="120"/>
        <w:jc w:val="both"/>
        <w:rPr>
          <w:rFonts w:ascii="Trebuchet MS" w:hAnsi="Trebuchet MS"/>
          <w:b/>
          <w:color w:val="244061" w:themeColor="accent1" w:themeShade="80"/>
        </w:rPr>
      </w:pPr>
    </w:p>
    <w:p w14:paraId="3B06172B" w14:textId="77777777" w:rsidR="00CD51CC" w:rsidRPr="00731A32" w:rsidRDefault="00CD51CC" w:rsidP="001F3956">
      <w:pPr>
        <w:spacing w:after="120"/>
        <w:jc w:val="both"/>
        <w:rPr>
          <w:rFonts w:ascii="Trebuchet MS" w:hAnsi="Trebuchet MS"/>
          <w:b/>
          <w:color w:val="244061" w:themeColor="accent1" w:themeShade="80"/>
        </w:rPr>
      </w:pPr>
    </w:p>
    <w:p w14:paraId="73B3A94E" w14:textId="77777777" w:rsidR="00CD51CC" w:rsidRPr="00731A32" w:rsidRDefault="00CD51CC" w:rsidP="001F3956">
      <w:pPr>
        <w:spacing w:after="120"/>
        <w:jc w:val="both"/>
        <w:rPr>
          <w:rFonts w:ascii="Trebuchet MS" w:hAnsi="Trebuchet MS"/>
          <w:b/>
          <w:color w:val="244061" w:themeColor="accent1" w:themeShade="80"/>
        </w:rPr>
      </w:pPr>
    </w:p>
    <w:p w14:paraId="02A16D9F" w14:textId="77777777" w:rsidR="001A1612" w:rsidRPr="00731A32" w:rsidRDefault="00794FB9" w:rsidP="00343037">
      <w:pPr>
        <w:pStyle w:val="Heading1"/>
        <w:rPr>
          <w:rFonts w:ascii="Trebuchet MS" w:hAnsi="Trebuchet MS"/>
          <w:b/>
          <w:color w:val="244061" w:themeColor="accent1" w:themeShade="80"/>
          <w:sz w:val="22"/>
          <w:szCs w:val="22"/>
        </w:rPr>
      </w:pPr>
      <w:bookmarkStart w:id="0" w:name="_Toc136963371"/>
      <w:r w:rsidRPr="00731A32">
        <w:rPr>
          <w:rFonts w:ascii="Trebuchet MS" w:hAnsi="Trebuchet MS"/>
          <w:b/>
          <w:color w:val="244061" w:themeColor="accent1" w:themeShade="80"/>
          <w:sz w:val="22"/>
          <w:szCs w:val="22"/>
        </w:rPr>
        <w:lastRenderedPageBreak/>
        <w:t>CAPITOLUL 1. Informații despre apelul de proiecte</w:t>
      </w:r>
      <w:bookmarkStart w:id="1" w:name="_Toc487638788"/>
      <w:bookmarkStart w:id="2" w:name="_Toc448166126"/>
      <w:bookmarkEnd w:id="0"/>
    </w:p>
    <w:bookmarkEnd w:id="1"/>
    <w:bookmarkEnd w:id="2"/>
    <w:p w14:paraId="02A16DA0" w14:textId="77777777" w:rsidR="00625E3B" w:rsidRPr="00731A32" w:rsidRDefault="00625E3B" w:rsidP="001A1612">
      <w:pPr>
        <w:spacing w:after="120"/>
        <w:jc w:val="both"/>
        <w:rPr>
          <w:rFonts w:ascii="Trebuchet MS" w:hAnsi="Trebuchet MS"/>
          <w:b/>
          <w:color w:val="244061" w:themeColor="accent1" w:themeShade="80"/>
        </w:rPr>
      </w:pPr>
    </w:p>
    <w:p w14:paraId="02A16DA1" w14:textId="77777777" w:rsidR="007850EA" w:rsidRPr="00731A32" w:rsidRDefault="001A1612" w:rsidP="001A1612">
      <w:pPr>
        <w:spacing w:after="120"/>
        <w:jc w:val="both"/>
        <w:rPr>
          <w:rFonts w:ascii="Trebuchet MS" w:hAnsi="Trebuchet MS"/>
          <w:b/>
          <w:color w:val="244061" w:themeColor="accent1" w:themeShade="80"/>
        </w:rPr>
      </w:pPr>
      <w:r w:rsidRPr="00731A32">
        <w:rPr>
          <w:rFonts w:ascii="Trebuchet MS" w:hAnsi="Trebuchet MS"/>
          <w:b/>
          <w:color w:val="244061" w:themeColor="accent1" w:themeShade="80"/>
        </w:rPr>
        <w:t xml:space="preserve">Context </w:t>
      </w:r>
    </w:p>
    <w:p w14:paraId="7679DEC1" w14:textId="15EBE272" w:rsidR="00523E67" w:rsidRPr="00731A32" w:rsidRDefault="00523E67" w:rsidP="00244483">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Evoluția prețului la energie pentru consumurile energetice destinate populației și gospodăriilor individuale a dus la înregistrarea creșterii prețului final la consumator pentru energia electrică de peste 600% și la gazele naturale de peste 535%. Și în cazul energiei termice livrată populației în sistem centralizat, unde este racordată cea mai mare parte a consumatorilor din localitățile urbane, s-au înregistrat creșteri semnificative ale prețurilor, fapt care afectează condițiile de trai ale gospodăriilor, pentru populația considerată vulnerabilă. Nivelul valoric al unei Gcal a ajuns în jurul valorii de peste 400 lei /Gcal, în condițiile în care autoritățile publice locale alocă subvenții pentru livrarea de energie termică destinată populației.</w:t>
      </w:r>
    </w:p>
    <w:p w14:paraId="53E2744F" w14:textId="77777777" w:rsidR="00523E67" w:rsidRPr="00731A32" w:rsidRDefault="00523E67" w:rsidP="00244483">
      <w:pPr>
        <w:autoSpaceDE w:val="0"/>
        <w:autoSpaceDN w:val="0"/>
        <w:adjustRightInd w:val="0"/>
        <w:spacing w:after="0" w:line="240" w:lineRule="auto"/>
        <w:jc w:val="both"/>
        <w:rPr>
          <w:rFonts w:ascii="Trebuchet MS" w:hAnsi="Trebuchet MS"/>
          <w:color w:val="244061" w:themeColor="accent1" w:themeShade="80"/>
        </w:rPr>
      </w:pPr>
    </w:p>
    <w:p w14:paraId="598D9EFF" w14:textId="156C0DEC" w:rsidR="009312BE" w:rsidRPr="00731A32" w:rsidRDefault="009312BE" w:rsidP="009312BE">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Prin liberalizarea prețurilor la energie ca măsură impusă la nivel internațional și european s-a generat o creștere fără precedent a prețului la energia electrică, gazele naturale precum și la combustibil care au avut impact atât asupra creșterii prețurilor la utilitățile publice pentru populație precum și asupra creșterii prețurilor la bunurilor de consum determinând în principal o scădere a puterii de cumpărare a persoanelor vulnerabile cu impact semnificativ asupra standardelor de viață ale populației.</w:t>
      </w:r>
    </w:p>
    <w:p w14:paraId="6D07F215" w14:textId="25F9E534" w:rsidR="009312BE" w:rsidRPr="00731A32" w:rsidRDefault="009312BE" w:rsidP="009312BE">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Creșterea foarte abruptă a prețurilor la energie este resimțită în special de populația considerată vulnerabilă (respectiv gospodăriile cu venituri mai mici de 2.000 RON)</w:t>
      </w:r>
      <w:r w:rsidR="004715CE" w:rsidRPr="00731A32">
        <w:rPr>
          <w:rFonts w:ascii="Trebuchet MS" w:hAnsi="Trebuchet MS"/>
          <w:color w:val="244061" w:themeColor="accent1" w:themeShade="80"/>
        </w:rPr>
        <w:t xml:space="preserve"> </w:t>
      </w:r>
      <w:r w:rsidRPr="00731A32">
        <w:rPr>
          <w:rFonts w:ascii="Trebuchet MS" w:hAnsi="Trebuchet MS"/>
          <w:color w:val="244061" w:themeColor="accent1" w:themeShade="80"/>
        </w:rPr>
        <w:t>.</w:t>
      </w:r>
    </w:p>
    <w:p w14:paraId="313AB181" w14:textId="77777777" w:rsidR="00523E67" w:rsidRPr="00731A32" w:rsidRDefault="00523E67" w:rsidP="00244483">
      <w:pPr>
        <w:autoSpaceDE w:val="0"/>
        <w:autoSpaceDN w:val="0"/>
        <w:adjustRightInd w:val="0"/>
        <w:spacing w:after="0" w:line="240" w:lineRule="auto"/>
        <w:jc w:val="both"/>
        <w:rPr>
          <w:rFonts w:ascii="Trebuchet MS" w:hAnsi="Trebuchet MS"/>
          <w:color w:val="244061" w:themeColor="accent1" w:themeShade="80"/>
        </w:rPr>
      </w:pPr>
    </w:p>
    <w:p w14:paraId="0681AD62" w14:textId="31DA8C22" w:rsidR="009312BE" w:rsidRPr="00731A32" w:rsidRDefault="00523E67" w:rsidP="00244483">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 xml:space="preserve">În România, printre categoriile persoanelor care au fost afectate într-o măsură fără precedent  de creșterea ratei inflației și a prețurilor la utilități și la bunurile de consum se numără </w:t>
      </w:r>
      <w:bookmarkStart w:id="3" w:name="_Hlk135824581"/>
      <w:r w:rsidRPr="00731A32">
        <w:rPr>
          <w:rFonts w:ascii="Trebuchet MS" w:hAnsi="Trebuchet MS"/>
          <w:color w:val="244061" w:themeColor="accent1" w:themeShade="80"/>
        </w:rPr>
        <w:t>pensionarii cu vârstă egală sau mai mare de 60 de ani care beneficiază de pensii cu o valoare mai mică sau egală de  2.000 lei, persoanele - copii și adulți - încadrate în grad de handicap grav, accentuat sau mediu, ale căror venituri proprii lunare realizate sunt mai mici sau egale cu 2.000 lei,</w:t>
      </w:r>
      <w:r w:rsidRPr="00731A32">
        <w:rPr>
          <w:color w:val="244061" w:themeColor="accent1" w:themeShade="80"/>
        </w:rPr>
        <w:t xml:space="preserve"> </w:t>
      </w:r>
      <w:r w:rsidRPr="00731A32">
        <w:rPr>
          <w:rFonts w:ascii="Trebuchet MS" w:hAnsi="Trebuchet MS"/>
          <w:color w:val="244061" w:themeColor="accent1" w:themeShade="80"/>
        </w:rPr>
        <w:t xml:space="preserve">familiile beneficiare de alocație pentru susținerea familiei și familiile </w:t>
      </w:r>
      <w:r w:rsidR="00773A8A" w:rsidRPr="00731A32">
        <w:rPr>
          <w:rFonts w:ascii="Trebuchet MS" w:hAnsi="Trebuchet MS"/>
          <w:color w:val="244061" w:themeColor="accent1" w:themeShade="80"/>
        </w:rPr>
        <w:t>și</w:t>
      </w:r>
      <w:r w:rsidRPr="00731A32">
        <w:rPr>
          <w:rFonts w:ascii="Trebuchet MS" w:hAnsi="Trebuchet MS"/>
          <w:color w:val="244061" w:themeColor="accent1" w:themeShade="80"/>
        </w:rPr>
        <w:t xml:space="preserve"> persoanele singure care au stabilit dreptul la ajutorul social</w:t>
      </w:r>
      <w:bookmarkEnd w:id="3"/>
      <w:r w:rsidRPr="00731A32">
        <w:rPr>
          <w:rFonts w:ascii="Trebuchet MS" w:hAnsi="Trebuchet MS"/>
          <w:color w:val="244061" w:themeColor="accent1" w:themeShade="80"/>
        </w:rPr>
        <w:t xml:space="preserve">. </w:t>
      </w:r>
    </w:p>
    <w:p w14:paraId="6D9DFB32" w14:textId="0B1A4F41" w:rsidR="009312BE" w:rsidRPr="00731A32" w:rsidRDefault="009312BE" w:rsidP="00244483">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Î</w:t>
      </w:r>
      <w:r w:rsidR="00523E67" w:rsidRPr="00731A32">
        <w:rPr>
          <w:rFonts w:ascii="Trebuchet MS" w:hAnsi="Trebuchet MS"/>
          <w:color w:val="244061" w:themeColor="accent1" w:themeShade="80"/>
        </w:rPr>
        <w:t>n acest context, se justifică necesitatea asigurării unor</w:t>
      </w:r>
      <w:r w:rsidRPr="00731A32">
        <w:rPr>
          <w:rFonts w:ascii="Trebuchet MS" w:hAnsi="Trebuchet MS"/>
          <w:color w:val="244061" w:themeColor="accent1" w:themeShade="80"/>
        </w:rPr>
        <w:t xml:space="preserve"> măsuri pentru prevenirea riscului de sărăcire extremă a categoriilor de persoane vizate, aflate deja într-o stare de vulnerabilitate, determinând în principal o scădere a standardului de </w:t>
      </w:r>
      <w:r w:rsidR="00773A8A" w:rsidRPr="00731A32">
        <w:rPr>
          <w:rFonts w:ascii="Trebuchet MS" w:hAnsi="Trebuchet MS"/>
          <w:color w:val="244061" w:themeColor="accent1" w:themeShade="80"/>
        </w:rPr>
        <w:t>viață</w:t>
      </w:r>
      <w:r w:rsidRPr="00731A32">
        <w:rPr>
          <w:rFonts w:ascii="Trebuchet MS" w:hAnsi="Trebuchet MS"/>
          <w:color w:val="244061" w:themeColor="accent1" w:themeShade="80"/>
        </w:rPr>
        <w:t xml:space="preserve"> </w:t>
      </w:r>
      <w:r w:rsidR="00773A8A" w:rsidRPr="00731A32">
        <w:rPr>
          <w:rFonts w:ascii="Trebuchet MS" w:hAnsi="Trebuchet MS"/>
          <w:color w:val="244061" w:themeColor="accent1" w:themeShade="80"/>
        </w:rPr>
        <w:t>și</w:t>
      </w:r>
      <w:r w:rsidRPr="00731A32">
        <w:rPr>
          <w:rFonts w:ascii="Trebuchet MS" w:hAnsi="Trebuchet MS"/>
          <w:color w:val="244061" w:themeColor="accent1" w:themeShade="80"/>
        </w:rPr>
        <w:t xml:space="preserve"> în special a puterii de cumpărare a persoanelor celor mai vulnerabile, care nu </w:t>
      </w:r>
      <w:r w:rsidR="00773A8A" w:rsidRPr="00731A32">
        <w:rPr>
          <w:rFonts w:ascii="Trebuchet MS" w:hAnsi="Trebuchet MS"/>
          <w:color w:val="244061" w:themeColor="accent1" w:themeShade="80"/>
        </w:rPr>
        <w:t>își</w:t>
      </w:r>
      <w:r w:rsidRPr="00731A32">
        <w:rPr>
          <w:rFonts w:ascii="Trebuchet MS" w:hAnsi="Trebuchet MS"/>
          <w:color w:val="244061" w:themeColor="accent1" w:themeShade="80"/>
        </w:rPr>
        <w:t xml:space="preserve"> mai pot asigura astfel serviciile energetice.</w:t>
      </w:r>
    </w:p>
    <w:p w14:paraId="3B23944E" w14:textId="6D5EC590" w:rsidR="00244483" w:rsidRPr="00731A32" w:rsidRDefault="00523E67" w:rsidP="00FD4F01">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 xml:space="preserve"> </w:t>
      </w:r>
    </w:p>
    <w:p w14:paraId="1F9EA4BA" w14:textId="2FD3E505" w:rsidR="007C6479" w:rsidRPr="00731A32" w:rsidRDefault="00523E67" w:rsidP="00FD4F01">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 xml:space="preserve">În acest sens, </w:t>
      </w:r>
      <w:r w:rsidR="00AD157B" w:rsidRPr="00731A32">
        <w:rPr>
          <w:rFonts w:ascii="Trebuchet MS" w:hAnsi="Trebuchet MS"/>
          <w:color w:val="244061" w:themeColor="accent1" w:themeShade="80"/>
        </w:rPr>
        <w:t xml:space="preserve">la inițiativa </w:t>
      </w:r>
      <w:r w:rsidRPr="00731A32">
        <w:rPr>
          <w:rFonts w:ascii="Trebuchet MS" w:hAnsi="Trebuchet MS"/>
          <w:color w:val="244061" w:themeColor="accent1" w:themeShade="80"/>
        </w:rPr>
        <w:t>Comisi</w:t>
      </w:r>
      <w:r w:rsidR="00AD157B" w:rsidRPr="00731A32">
        <w:rPr>
          <w:rFonts w:ascii="Trebuchet MS" w:hAnsi="Trebuchet MS"/>
          <w:color w:val="244061" w:themeColor="accent1" w:themeShade="80"/>
        </w:rPr>
        <w:t>ei</w:t>
      </w:r>
      <w:r w:rsidRPr="00731A32">
        <w:rPr>
          <w:rFonts w:ascii="Trebuchet MS" w:hAnsi="Trebuchet MS"/>
          <w:color w:val="244061" w:themeColor="accent1" w:themeShade="80"/>
        </w:rPr>
        <w:t xml:space="preserve"> Europe</w:t>
      </w:r>
      <w:r w:rsidR="00AD157B" w:rsidRPr="00731A32">
        <w:rPr>
          <w:rFonts w:ascii="Trebuchet MS" w:hAnsi="Trebuchet MS"/>
          <w:color w:val="244061" w:themeColor="accent1" w:themeShade="80"/>
        </w:rPr>
        <w:t>ne,</w:t>
      </w:r>
      <w:r w:rsidRPr="00731A32">
        <w:rPr>
          <w:rFonts w:ascii="Trebuchet MS" w:hAnsi="Trebuchet MS"/>
          <w:color w:val="244061" w:themeColor="accent1" w:themeShade="80"/>
        </w:rPr>
        <w:t xml:space="preserve"> Regulamentul (UE) nr. 1303/2013 </w:t>
      </w:r>
      <w:r w:rsidR="00AD157B" w:rsidRPr="00731A32">
        <w:rPr>
          <w:rFonts w:ascii="Trebuchet MS" w:hAnsi="Trebuchet MS"/>
          <w:color w:val="244061" w:themeColor="accent1" w:themeShade="80"/>
        </w:rPr>
        <w:t>a fost amendat prin inserarea</w:t>
      </w:r>
      <w:r w:rsidRPr="00731A32">
        <w:rPr>
          <w:rFonts w:ascii="Trebuchet MS" w:hAnsi="Trebuchet MS"/>
          <w:color w:val="244061" w:themeColor="accent1" w:themeShade="80"/>
        </w:rPr>
        <w:t xml:space="preserve"> articolului 25b </w:t>
      </w:r>
      <w:r w:rsidR="00AD157B" w:rsidRPr="00731A32">
        <w:rPr>
          <w:rFonts w:ascii="Trebuchet MS" w:hAnsi="Trebuchet MS"/>
          <w:color w:val="244061" w:themeColor="accent1" w:themeShade="80"/>
        </w:rPr>
        <w:t xml:space="preserve">care introduce prevederi conform cărora </w:t>
      </w:r>
      <w:r w:rsidRPr="00731A32">
        <w:rPr>
          <w:rFonts w:ascii="Trebuchet MS" w:hAnsi="Trebuchet MS"/>
          <w:color w:val="244061" w:themeColor="accent1" w:themeShade="80"/>
        </w:rPr>
        <w:t>statele membre sunt autorizate să utilizeze FSE cu scopul de a sprijini gospodăriile vulnerabile pentru a face față costurilor pentru consumul de energie. Operațiunile finanțate în acest scop trebuie incluse într-o axă prioritară dedicată, care poate fi bugetată la o rată de cofinanțare UE de 100% și a cărei valoare nu poate depăși 10% din resursele FSE 2014-2020.</w:t>
      </w:r>
    </w:p>
    <w:p w14:paraId="24743795" w14:textId="77777777" w:rsidR="00523E67" w:rsidRPr="00731A32" w:rsidRDefault="00523E67" w:rsidP="00FD4F01">
      <w:pPr>
        <w:autoSpaceDE w:val="0"/>
        <w:autoSpaceDN w:val="0"/>
        <w:adjustRightInd w:val="0"/>
        <w:spacing w:after="0" w:line="240" w:lineRule="auto"/>
        <w:jc w:val="both"/>
        <w:rPr>
          <w:rFonts w:ascii="Trebuchet MS" w:hAnsi="Trebuchet MS"/>
          <w:color w:val="244061" w:themeColor="accent1" w:themeShade="80"/>
        </w:rPr>
      </w:pPr>
    </w:p>
    <w:p w14:paraId="2762746D" w14:textId="748F1805" w:rsidR="00E14BC6" w:rsidRPr="00731A32" w:rsidRDefault="009312BE" w:rsidP="00FD4F01">
      <w:pPr>
        <w:autoSpaceDE w:val="0"/>
        <w:autoSpaceDN w:val="0"/>
        <w:adjustRightInd w:val="0"/>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Ținând cont de amplificarea impactului crizei energetice asupra cetățenilor vulnerabili, având în vedere că în lipsa unor măsuri concrete și rapide s-ar vulnerabiliza și mai mult categoriile de persoane vulnerabile, prin creșterea riscului de sărăcire energetică, cu impact semnificativ asupra standardelor de viață ale populației și prin amplificarea riscului de sărăcire extremă, Guvernul României a adoptat Ordonanță de urgență a Guvernului nr. 166/2022 privind unele măsuri pentru acordarea unui sprijin categoriilor de persoane vulnerabile pentru compensarea prețului la energie, suportat parțial din fonduri externe nerambursabile.</w:t>
      </w:r>
    </w:p>
    <w:p w14:paraId="60D68A3D" w14:textId="77777777" w:rsidR="009312BE" w:rsidRPr="00731A32" w:rsidRDefault="009312BE" w:rsidP="00AE6579">
      <w:pPr>
        <w:autoSpaceDE w:val="0"/>
        <w:autoSpaceDN w:val="0"/>
        <w:adjustRightInd w:val="0"/>
        <w:spacing w:after="0" w:line="240" w:lineRule="auto"/>
        <w:jc w:val="both"/>
        <w:rPr>
          <w:rFonts w:ascii="Trebuchet MS" w:hAnsi="Trebuchet MS"/>
          <w:color w:val="244061" w:themeColor="accent1" w:themeShade="80"/>
        </w:rPr>
      </w:pPr>
      <w:bookmarkStart w:id="4" w:name="_Toc519690411"/>
      <w:bookmarkStart w:id="5" w:name="_Toc519690811"/>
    </w:p>
    <w:p w14:paraId="5CCB67BE" w14:textId="77777777" w:rsidR="001E573F" w:rsidRPr="00731A32" w:rsidRDefault="001E573F" w:rsidP="00AE6579">
      <w:pPr>
        <w:autoSpaceDE w:val="0"/>
        <w:autoSpaceDN w:val="0"/>
        <w:adjustRightInd w:val="0"/>
        <w:spacing w:after="0" w:line="240" w:lineRule="auto"/>
        <w:jc w:val="both"/>
        <w:rPr>
          <w:rFonts w:ascii="Trebuchet MS" w:hAnsi="Trebuchet MS"/>
          <w:b/>
          <w:color w:val="244061" w:themeColor="accent1" w:themeShade="80"/>
        </w:rPr>
      </w:pPr>
    </w:p>
    <w:p w14:paraId="02A16DAE" w14:textId="24A4AE9C" w:rsidR="00AE6579" w:rsidRPr="00731A32" w:rsidRDefault="00AE6579" w:rsidP="00AE6579">
      <w:pPr>
        <w:autoSpaceDE w:val="0"/>
        <w:autoSpaceDN w:val="0"/>
        <w:adjustRightInd w:val="0"/>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Abordarea POCU cu privire la</w:t>
      </w:r>
      <w:r w:rsidR="009A48D3" w:rsidRPr="00731A32">
        <w:rPr>
          <w:rFonts w:ascii="Trebuchet MS" w:hAnsi="Trebuchet MS"/>
          <w:b/>
          <w:color w:val="244061" w:themeColor="accent1" w:themeShade="80"/>
        </w:rPr>
        <w:t xml:space="preserve"> sprijinul acordat </w:t>
      </w:r>
      <w:r w:rsidR="00A90D40" w:rsidRPr="00731A32">
        <w:rPr>
          <w:rFonts w:ascii="Trebuchet MS" w:hAnsi="Trebuchet MS"/>
          <w:b/>
          <w:color w:val="244061" w:themeColor="accent1" w:themeShade="80"/>
        </w:rPr>
        <w:t>cetățenilor proveniți din zona conflictului armat din Ucraina</w:t>
      </w:r>
    </w:p>
    <w:bookmarkEnd w:id="4"/>
    <w:bookmarkEnd w:id="5"/>
    <w:p w14:paraId="00F25DF5" w14:textId="03A93C56" w:rsidR="00EC0C15" w:rsidRPr="00731A32" w:rsidRDefault="000E7106" w:rsidP="00AE6579">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P</w:t>
      </w:r>
      <w:r w:rsidR="00DD4019" w:rsidRPr="00731A32">
        <w:rPr>
          <w:rFonts w:ascii="Trebuchet MS" w:hAnsi="Trebuchet MS"/>
          <w:color w:val="244061" w:themeColor="accent1" w:themeShade="80"/>
        </w:rPr>
        <w:t>rin P</w:t>
      </w:r>
      <w:r w:rsidRPr="00731A32">
        <w:rPr>
          <w:rFonts w:ascii="Trebuchet MS" w:hAnsi="Trebuchet MS"/>
          <w:color w:val="244061" w:themeColor="accent1" w:themeShade="80"/>
        </w:rPr>
        <w:t xml:space="preserve">rogramul Operațional Capital Uman </w:t>
      </w:r>
      <w:r w:rsidR="00DD4019" w:rsidRPr="00731A32">
        <w:rPr>
          <w:rFonts w:ascii="Trebuchet MS" w:hAnsi="Trebuchet MS"/>
          <w:color w:val="244061" w:themeColor="accent1" w:themeShade="80"/>
        </w:rPr>
        <w:t xml:space="preserve">vor fi </w:t>
      </w:r>
      <w:r w:rsidR="00873055" w:rsidRPr="00731A32">
        <w:rPr>
          <w:rFonts w:ascii="Trebuchet MS" w:hAnsi="Trebuchet MS"/>
          <w:color w:val="244061" w:themeColor="accent1" w:themeShade="80"/>
        </w:rPr>
        <w:t>finanțate</w:t>
      </w:r>
      <w:r w:rsidR="00A44101" w:rsidRPr="00731A32">
        <w:rPr>
          <w:rFonts w:ascii="Trebuchet MS" w:hAnsi="Trebuchet MS"/>
          <w:color w:val="244061" w:themeColor="accent1" w:themeShade="80"/>
        </w:rPr>
        <w:t>, în acord cu prevederile capitolului I</w:t>
      </w:r>
      <w:r w:rsidR="00EC0C15" w:rsidRPr="00731A32">
        <w:rPr>
          <w:rFonts w:ascii="Trebuchet MS" w:hAnsi="Trebuchet MS"/>
          <w:color w:val="244061" w:themeColor="accent1" w:themeShade="80"/>
        </w:rPr>
        <w:t>II</w:t>
      </w:r>
      <w:r w:rsidR="009312BE" w:rsidRPr="00731A32">
        <w:rPr>
          <w:rFonts w:ascii="Trebuchet MS" w:hAnsi="Trebuchet MS"/>
          <w:color w:val="244061" w:themeColor="accent1" w:themeShade="80"/>
        </w:rPr>
        <w:t xml:space="preserve"> </w:t>
      </w:r>
      <w:r w:rsidR="00A44101" w:rsidRPr="00731A32">
        <w:rPr>
          <w:rFonts w:ascii="Trebuchet MS" w:hAnsi="Trebuchet MS"/>
          <w:color w:val="244061" w:themeColor="accent1" w:themeShade="80"/>
        </w:rPr>
        <w:t xml:space="preserve">din Ordonanța de urgență a Guvernului nr. </w:t>
      </w:r>
      <w:r w:rsidR="009312BE" w:rsidRPr="00731A32">
        <w:rPr>
          <w:rFonts w:ascii="Trebuchet MS" w:hAnsi="Trebuchet MS"/>
          <w:color w:val="244061" w:themeColor="accent1" w:themeShade="80"/>
        </w:rPr>
        <w:t>166</w:t>
      </w:r>
      <w:r w:rsidR="00A44101" w:rsidRPr="00731A32">
        <w:rPr>
          <w:rFonts w:ascii="Trebuchet MS" w:hAnsi="Trebuchet MS"/>
          <w:color w:val="244061" w:themeColor="accent1" w:themeShade="80"/>
        </w:rPr>
        <w:t>/2022</w:t>
      </w:r>
      <w:r w:rsidR="00771953" w:rsidRPr="00731A32">
        <w:rPr>
          <w:rFonts w:ascii="Trebuchet MS" w:hAnsi="Trebuchet MS"/>
          <w:color w:val="244061" w:themeColor="accent1" w:themeShade="80"/>
        </w:rPr>
        <w:t>,</w:t>
      </w:r>
      <w:r w:rsidR="00E154C9" w:rsidRPr="00731A32">
        <w:rPr>
          <w:rFonts w:ascii="Times New Roman" w:hAnsi="Times New Roman"/>
          <w:color w:val="244061" w:themeColor="accent1" w:themeShade="80"/>
          <w:sz w:val="28"/>
          <w:szCs w:val="28"/>
          <w:lang w:val="en-US"/>
        </w:rPr>
        <w:t xml:space="preserve"> </w:t>
      </w:r>
      <w:r w:rsidR="00E154C9" w:rsidRPr="00731A32">
        <w:rPr>
          <w:rFonts w:ascii="Trebuchet MS" w:hAnsi="Trebuchet MS"/>
          <w:color w:val="244061" w:themeColor="accent1" w:themeShade="80"/>
        </w:rPr>
        <w:t xml:space="preserve"> unel</w:t>
      </w:r>
      <w:r w:rsidR="00EC0C15" w:rsidRPr="00731A32">
        <w:rPr>
          <w:rFonts w:ascii="Trebuchet MS" w:hAnsi="Trebuchet MS"/>
          <w:color w:val="244061" w:themeColor="accent1" w:themeShade="80"/>
        </w:rPr>
        <w:t>e</w:t>
      </w:r>
      <w:r w:rsidR="00E154C9" w:rsidRPr="00731A32">
        <w:rPr>
          <w:rFonts w:ascii="Trebuchet MS" w:hAnsi="Trebuchet MS"/>
          <w:color w:val="244061" w:themeColor="accent1" w:themeShade="80"/>
        </w:rPr>
        <w:t xml:space="preserve"> măsuri </w:t>
      </w:r>
      <w:r w:rsidR="009312BE" w:rsidRPr="00731A32">
        <w:rPr>
          <w:rFonts w:ascii="Trebuchet MS" w:hAnsi="Trebuchet MS"/>
          <w:color w:val="244061" w:themeColor="accent1" w:themeShade="80"/>
        </w:rPr>
        <w:t xml:space="preserve">pentru acordarea unui sprijin </w:t>
      </w:r>
      <w:r w:rsidR="009312BE" w:rsidRPr="00731A32">
        <w:rPr>
          <w:rFonts w:ascii="Trebuchet MS" w:hAnsi="Trebuchet MS"/>
          <w:color w:val="244061" w:themeColor="accent1" w:themeShade="80"/>
        </w:rPr>
        <w:lastRenderedPageBreak/>
        <w:t>temporar aferent anului 2023 categoriilor de persoane vulnerabile</w:t>
      </w:r>
      <w:r w:rsidR="008C0155" w:rsidRPr="00731A32">
        <w:rPr>
          <w:color w:val="244061" w:themeColor="accent1" w:themeShade="80"/>
        </w:rPr>
        <w:t xml:space="preserve"> </w:t>
      </w:r>
      <w:r w:rsidR="008C0155" w:rsidRPr="00731A32">
        <w:rPr>
          <w:rFonts w:ascii="Trebuchet MS" w:hAnsi="Trebuchet MS"/>
          <w:color w:val="244061" w:themeColor="accent1" w:themeShade="80"/>
        </w:rPr>
        <w:t>prevăzute la art. 3 alin. (1) din actul legislativ menționat</w:t>
      </w:r>
      <w:r w:rsidR="009312BE" w:rsidRPr="00731A32">
        <w:rPr>
          <w:rFonts w:ascii="Trebuchet MS" w:hAnsi="Trebuchet MS"/>
          <w:color w:val="244061" w:themeColor="accent1" w:themeShade="80"/>
        </w:rPr>
        <w:t>, pentru a compensa prețul la energie indiferent de natura acesteia.</w:t>
      </w:r>
      <w:r w:rsidR="00EC0C15" w:rsidRPr="00731A32">
        <w:rPr>
          <w:color w:val="244061" w:themeColor="accent1" w:themeShade="80"/>
        </w:rPr>
        <w:t xml:space="preserve"> </w:t>
      </w:r>
    </w:p>
    <w:p w14:paraId="57DD2C76" w14:textId="77777777" w:rsidR="00EC0C15" w:rsidRPr="00731A32" w:rsidRDefault="00EC0C15" w:rsidP="00AE6579">
      <w:pPr>
        <w:spacing w:after="0" w:line="240" w:lineRule="auto"/>
        <w:jc w:val="both"/>
        <w:rPr>
          <w:rFonts w:ascii="Trebuchet MS" w:hAnsi="Trebuchet MS"/>
          <w:color w:val="244061" w:themeColor="accent1" w:themeShade="80"/>
        </w:rPr>
      </w:pPr>
    </w:p>
    <w:p w14:paraId="02A16DB1" w14:textId="77777777" w:rsidR="0083546B" w:rsidRPr="00731A32" w:rsidRDefault="0083546B" w:rsidP="00622A68">
      <w:pPr>
        <w:spacing w:after="0" w:line="240" w:lineRule="auto"/>
        <w:ind w:right="8"/>
        <w:jc w:val="both"/>
        <w:rPr>
          <w:rFonts w:ascii="Trebuchet MS" w:hAnsi="Trebuchet MS"/>
          <w:b/>
          <w:color w:val="244061" w:themeColor="accent1" w:themeShade="80"/>
        </w:rPr>
      </w:pPr>
    </w:p>
    <w:p w14:paraId="02A16DB2" w14:textId="78F0FB83" w:rsidR="00FB6488" w:rsidRPr="00731A32" w:rsidRDefault="000C44A2" w:rsidP="008E3611">
      <w:pPr>
        <w:pStyle w:val="BodyText"/>
        <w:jc w:val="both"/>
        <w:outlineLvl w:val="1"/>
        <w:rPr>
          <w:rFonts w:ascii="Trebuchet MS" w:hAnsi="Trebuchet MS"/>
          <w:b/>
          <w:color w:val="244061" w:themeColor="accent1" w:themeShade="80"/>
        </w:rPr>
      </w:pPr>
      <w:bookmarkStart w:id="6" w:name="_Toc136963372"/>
      <w:r w:rsidRPr="00731A32">
        <w:rPr>
          <w:rFonts w:ascii="Trebuchet MS" w:hAnsi="Trebuchet MS"/>
          <w:b/>
          <w:color w:val="244061" w:themeColor="accent1" w:themeShade="80"/>
        </w:rPr>
        <w:t>1.</w:t>
      </w:r>
      <w:r w:rsidR="0083546B" w:rsidRPr="00731A32">
        <w:rPr>
          <w:rFonts w:ascii="Trebuchet MS" w:hAnsi="Trebuchet MS"/>
          <w:b/>
          <w:color w:val="244061" w:themeColor="accent1" w:themeShade="80"/>
        </w:rPr>
        <w:t>1</w:t>
      </w:r>
      <w:r w:rsidR="00FB6488" w:rsidRPr="00731A32">
        <w:rPr>
          <w:rFonts w:ascii="Trebuchet MS" w:hAnsi="Trebuchet MS"/>
          <w:b/>
          <w:color w:val="244061" w:themeColor="accent1" w:themeShade="80"/>
        </w:rPr>
        <w:t xml:space="preserve"> </w:t>
      </w:r>
      <w:r w:rsidR="003E245C" w:rsidRPr="00731A32">
        <w:rPr>
          <w:rFonts w:ascii="Trebuchet MS" w:hAnsi="Trebuchet MS"/>
          <w:b/>
          <w:color w:val="244061" w:themeColor="accent1" w:themeShade="80"/>
        </w:rPr>
        <w:t>Obiectivul tematic</w:t>
      </w:r>
      <w:r w:rsidR="00FB6488" w:rsidRPr="00731A32">
        <w:rPr>
          <w:rFonts w:ascii="Trebuchet MS" w:hAnsi="Trebuchet MS"/>
          <w:b/>
          <w:color w:val="244061" w:themeColor="accent1" w:themeShade="80"/>
        </w:rPr>
        <w:t xml:space="preserve">, </w:t>
      </w:r>
      <w:r w:rsidR="00281DD6" w:rsidRPr="00731A32">
        <w:rPr>
          <w:rFonts w:ascii="Trebuchet MS" w:hAnsi="Trebuchet MS"/>
          <w:b/>
          <w:color w:val="244061" w:themeColor="accent1" w:themeShade="80"/>
        </w:rPr>
        <w:t xml:space="preserve">axa prioritară, prioritatea de investiții, obiectiv specific, </w:t>
      </w:r>
      <w:r w:rsidR="00FB6488" w:rsidRPr="00731A32">
        <w:rPr>
          <w:rFonts w:ascii="Trebuchet MS" w:hAnsi="Trebuchet MS"/>
          <w:b/>
          <w:color w:val="244061" w:themeColor="accent1" w:themeShade="80"/>
        </w:rPr>
        <w:t>rezultat</w:t>
      </w:r>
      <w:r w:rsidR="007626E7" w:rsidRPr="00731A32">
        <w:rPr>
          <w:rFonts w:ascii="Trebuchet MS" w:hAnsi="Trebuchet MS"/>
          <w:b/>
          <w:color w:val="244061" w:themeColor="accent1" w:themeShade="80"/>
        </w:rPr>
        <w:t>e</w:t>
      </w:r>
      <w:r w:rsidR="00FB6488" w:rsidRPr="00731A32">
        <w:rPr>
          <w:rFonts w:ascii="Trebuchet MS" w:hAnsi="Trebuchet MS"/>
          <w:b/>
          <w:color w:val="244061" w:themeColor="accent1" w:themeShade="80"/>
        </w:rPr>
        <w:t xml:space="preserve"> așteptat</w:t>
      </w:r>
      <w:r w:rsidR="007626E7" w:rsidRPr="00731A32">
        <w:rPr>
          <w:rFonts w:ascii="Trebuchet MS" w:hAnsi="Trebuchet MS"/>
          <w:b/>
          <w:color w:val="244061" w:themeColor="accent1" w:themeShade="80"/>
        </w:rPr>
        <w:t>e</w:t>
      </w:r>
      <w:bookmarkEnd w:id="6"/>
    </w:p>
    <w:p w14:paraId="11EA6664" w14:textId="77777777" w:rsidR="00281DD6" w:rsidRPr="00731A32" w:rsidRDefault="00817707" w:rsidP="00BD10EC">
      <w:pPr>
        <w:pStyle w:val="ListParagraph"/>
        <w:numPr>
          <w:ilvl w:val="0"/>
          <w:numId w:val="28"/>
        </w:numPr>
        <w:spacing w:after="0" w:line="240" w:lineRule="auto"/>
        <w:jc w:val="both"/>
        <w:rPr>
          <w:rFonts w:ascii="Trebuchet MS" w:hAnsi="Trebuchet MS"/>
          <w:color w:val="244061" w:themeColor="accent1" w:themeShade="80"/>
        </w:rPr>
      </w:pPr>
      <w:r w:rsidRPr="00731A32">
        <w:rPr>
          <w:rFonts w:ascii="Trebuchet MS" w:hAnsi="Trebuchet MS"/>
          <w:b/>
          <w:color w:val="244061" w:themeColor="accent1" w:themeShade="80"/>
        </w:rPr>
        <w:t xml:space="preserve">Obiectivul tematic 09 - </w:t>
      </w:r>
      <w:r w:rsidRPr="00731A32">
        <w:rPr>
          <w:rFonts w:ascii="Trebuchet MS" w:hAnsi="Trebuchet MS"/>
          <w:color w:val="244061" w:themeColor="accent1" w:themeShade="80"/>
        </w:rPr>
        <w:t>Promovarea incluziunii sociale, combaterea sărăciei și a oricărei forme de discriminare</w:t>
      </w:r>
    </w:p>
    <w:p w14:paraId="08834778" w14:textId="77777777" w:rsidR="00281DD6" w:rsidRPr="00731A32" w:rsidRDefault="00BD10EC" w:rsidP="00BD10EC">
      <w:pPr>
        <w:pStyle w:val="ListParagraph"/>
        <w:numPr>
          <w:ilvl w:val="0"/>
          <w:numId w:val="28"/>
        </w:numPr>
        <w:spacing w:after="0" w:line="240" w:lineRule="auto"/>
        <w:jc w:val="both"/>
        <w:rPr>
          <w:rFonts w:ascii="Trebuchet MS" w:hAnsi="Trebuchet MS"/>
          <w:color w:val="244061" w:themeColor="accent1" w:themeShade="80"/>
        </w:rPr>
      </w:pPr>
      <w:r w:rsidRPr="00731A32">
        <w:rPr>
          <w:rFonts w:ascii="Trebuchet MS" w:hAnsi="Trebuchet MS"/>
          <w:b/>
          <w:color w:val="244061" w:themeColor="accent1" w:themeShade="80"/>
        </w:rPr>
        <w:t xml:space="preserve">Prioritatea de investiții </w:t>
      </w:r>
      <w:r w:rsidR="00CC2B38" w:rsidRPr="00731A32">
        <w:rPr>
          <w:rFonts w:ascii="Trebuchet MS" w:hAnsi="Trebuchet MS"/>
          <w:b/>
          <w:color w:val="244061" w:themeColor="accent1" w:themeShade="80"/>
        </w:rPr>
        <w:t xml:space="preserve">9.iv: </w:t>
      </w:r>
      <w:r w:rsidR="00CC2B38" w:rsidRPr="00731A32">
        <w:rPr>
          <w:rFonts w:ascii="Trebuchet MS" w:hAnsi="Trebuchet MS"/>
          <w:color w:val="244061" w:themeColor="accent1" w:themeShade="80"/>
        </w:rPr>
        <w:t>Creșterea accesului la servicii accesibile, durabile și de înaltă calitate, inclusiv asistență medicală și servicii sociale de interes general</w:t>
      </w:r>
    </w:p>
    <w:p w14:paraId="5D17E15A" w14:textId="447E21B7" w:rsidR="00281DD6" w:rsidRPr="00731A32" w:rsidRDefault="00BD10EC" w:rsidP="00BD10EC">
      <w:pPr>
        <w:pStyle w:val="ListParagraph"/>
        <w:numPr>
          <w:ilvl w:val="0"/>
          <w:numId w:val="28"/>
        </w:numPr>
        <w:spacing w:after="0" w:line="240" w:lineRule="auto"/>
        <w:jc w:val="both"/>
        <w:rPr>
          <w:rFonts w:ascii="Trebuchet MS" w:hAnsi="Trebuchet MS"/>
          <w:color w:val="244061" w:themeColor="accent1" w:themeShade="80"/>
        </w:rPr>
      </w:pPr>
      <w:r w:rsidRPr="00731A32">
        <w:rPr>
          <w:rFonts w:ascii="Trebuchet MS" w:hAnsi="Trebuchet MS"/>
          <w:b/>
          <w:color w:val="244061" w:themeColor="accent1" w:themeShade="80"/>
        </w:rPr>
        <w:t xml:space="preserve">Axa Prioritară </w:t>
      </w:r>
      <w:r w:rsidR="00244483" w:rsidRPr="00731A32">
        <w:rPr>
          <w:rFonts w:ascii="Trebuchet MS" w:hAnsi="Trebuchet MS"/>
          <w:b/>
          <w:color w:val="244061" w:themeColor="accent1" w:themeShade="80"/>
        </w:rPr>
        <w:t>10</w:t>
      </w:r>
      <w:r w:rsidRPr="00731A32">
        <w:rPr>
          <w:rFonts w:ascii="Trebuchet MS" w:hAnsi="Trebuchet MS"/>
          <w:b/>
          <w:color w:val="244061" w:themeColor="accent1" w:themeShade="80"/>
        </w:rPr>
        <w:t xml:space="preserve"> </w:t>
      </w:r>
      <w:r w:rsidR="006931BC" w:rsidRPr="00731A32">
        <w:rPr>
          <w:rFonts w:ascii="Trebuchet MS" w:hAnsi="Trebuchet MS"/>
          <w:color w:val="244061" w:themeColor="accent1" w:themeShade="80"/>
        </w:rPr>
        <w:t xml:space="preserve">- </w:t>
      </w:r>
      <w:r w:rsidR="00244483" w:rsidRPr="00731A32">
        <w:rPr>
          <w:rFonts w:ascii="Trebuchet MS" w:hAnsi="Trebuchet MS"/>
          <w:color w:val="244061" w:themeColor="accent1" w:themeShade="80"/>
        </w:rPr>
        <w:t>SAFE - Măsuri de sprijin pentru categoriile de persoane vulnerabile pentru compensarea prețului la energie</w:t>
      </w:r>
    </w:p>
    <w:p w14:paraId="02A16DB7" w14:textId="0F02BDD7" w:rsidR="00A93EB2" w:rsidRPr="00731A32" w:rsidRDefault="00BD10EC" w:rsidP="00F20677">
      <w:pPr>
        <w:pStyle w:val="ListParagraph"/>
        <w:numPr>
          <w:ilvl w:val="0"/>
          <w:numId w:val="28"/>
        </w:numPr>
        <w:spacing w:after="0" w:line="240" w:lineRule="auto"/>
        <w:jc w:val="both"/>
        <w:rPr>
          <w:rFonts w:ascii="Trebuchet MS" w:hAnsi="Trebuchet MS"/>
          <w:color w:val="244061" w:themeColor="accent1" w:themeShade="80"/>
        </w:rPr>
      </w:pPr>
      <w:r w:rsidRPr="00731A32">
        <w:rPr>
          <w:rFonts w:ascii="Trebuchet MS" w:hAnsi="Trebuchet MS"/>
          <w:b/>
          <w:color w:val="244061" w:themeColor="accent1" w:themeShade="80"/>
        </w:rPr>
        <w:t xml:space="preserve">Obiectivul Specific </w:t>
      </w:r>
      <w:r w:rsidR="00244483" w:rsidRPr="00731A32">
        <w:rPr>
          <w:rFonts w:ascii="Trebuchet MS" w:hAnsi="Trebuchet MS"/>
          <w:b/>
          <w:color w:val="244061" w:themeColor="accent1" w:themeShade="80"/>
        </w:rPr>
        <w:t>10</w:t>
      </w:r>
      <w:r w:rsidR="001103E3" w:rsidRPr="00731A32">
        <w:rPr>
          <w:rFonts w:ascii="Trebuchet MS" w:hAnsi="Trebuchet MS"/>
          <w:b/>
          <w:color w:val="244061" w:themeColor="accent1" w:themeShade="80"/>
        </w:rPr>
        <w:t>.1</w:t>
      </w:r>
      <w:r w:rsidR="00244483" w:rsidRPr="00731A32">
        <w:rPr>
          <w:rFonts w:ascii="Trebuchet MS" w:hAnsi="Trebuchet MS"/>
          <w:b/>
          <w:color w:val="244061" w:themeColor="accent1" w:themeShade="80"/>
        </w:rPr>
        <w:t>-</w:t>
      </w:r>
      <w:r w:rsidR="00CC2B38" w:rsidRPr="00731A32">
        <w:rPr>
          <w:rFonts w:ascii="Trebuchet MS" w:hAnsi="Trebuchet MS"/>
          <w:b/>
          <w:color w:val="244061" w:themeColor="accent1" w:themeShade="80"/>
        </w:rPr>
        <w:t xml:space="preserve"> </w:t>
      </w:r>
      <w:r w:rsidR="00244483" w:rsidRPr="00731A32">
        <w:rPr>
          <w:rFonts w:ascii="Trebuchet MS" w:hAnsi="Trebuchet MS"/>
          <w:color w:val="244061" w:themeColor="accent1" w:themeShade="80"/>
        </w:rPr>
        <w:t>SAFE - Măsuri de sprijin pentru categoriile de persoane vulnerabile pentru compensarea prețului la energie</w:t>
      </w:r>
    </w:p>
    <w:p w14:paraId="25D96DB7" w14:textId="77777777" w:rsidR="00DD4019" w:rsidRPr="00731A32" w:rsidRDefault="00DD4019" w:rsidP="00DD4019">
      <w:pPr>
        <w:pStyle w:val="ListParagraph"/>
        <w:spacing w:after="0" w:line="240" w:lineRule="auto"/>
        <w:jc w:val="both"/>
        <w:rPr>
          <w:rFonts w:ascii="Trebuchet MS" w:hAnsi="Trebuchet MS"/>
          <w:color w:val="244061" w:themeColor="accent1" w:themeShade="80"/>
        </w:rPr>
      </w:pPr>
    </w:p>
    <w:p w14:paraId="53279DA4" w14:textId="6041D07C" w:rsidR="00281DD6" w:rsidRPr="00731A32" w:rsidRDefault="00281DD6" w:rsidP="00DD4019">
      <w:pPr>
        <w:pStyle w:val="ListParagraph"/>
        <w:numPr>
          <w:ilvl w:val="0"/>
          <w:numId w:val="27"/>
        </w:numPr>
        <w:spacing w:line="240" w:lineRule="auto"/>
        <w:jc w:val="both"/>
        <w:rPr>
          <w:rFonts w:ascii="Trebuchet MS" w:hAnsi="Trebuchet MS"/>
          <w:color w:val="244061" w:themeColor="accent1" w:themeShade="80"/>
        </w:rPr>
      </w:pPr>
      <w:r w:rsidRPr="00731A32">
        <w:rPr>
          <w:rFonts w:ascii="Trebuchet MS" w:hAnsi="Trebuchet MS"/>
          <w:b/>
          <w:color w:val="244061" w:themeColor="accent1" w:themeShade="80"/>
        </w:rPr>
        <w:t xml:space="preserve">Rezultat așteptat </w:t>
      </w:r>
    </w:p>
    <w:p w14:paraId="3F515BF8" w14:textId="77777777" w:rsidR="00771953" w:rsidRPr="00731A32" w:rsidRDefault="00771953" w:rsidP="00DD4019">
      <w:pPr>
        <w:pStyle w:val="ListParagraph"/>
        <w:spacing w:after="0" w:line="240" w:lineRule="auto"/>
        <w:ind w:left="426"/>
        <w:jc w:val="both"/>
        <w:rPr>
          <w:rFonts w:ascii="Trebuchet MS" w:hAnsi="Trebuchet MS"/>
          <w:color w:val="244061" w:themeColor="accent1" w:themeShade="80"/>
        </w:rPr>
      </w:pPr>
    </w:p>
    <w:p w14:paraId="7782C335" w14:textId="6D5A613D" w:rsidR="00DD4019" w:rsidRPr="00731A32" w:rsidRDefault="00281DD6" w:rsidP="00DD4019">
      <w:pPr>
        <w:pStyle w:val="ListParagraph"/>
        <w:spacing w:after="0" w:line="240" w:lineRule="auto"/>
        <w:ind w:left="426"/>
        <w:jc w:val="both"/>
        <w:rPr>
          <w:rFonts w:ascii="Trebuchet MS" w:hAnsi="Trebuchet MS"/>
          <w:color w:val="244061" w:themeColor="accent1" w:themeShade="80"/>
        </w:rPr>
      </w:pPr>
      <w:r w:rsidRPr="00731A32">
        <w:rPr>
          <w:rFonts w:ascii="Trebuchet MS" w:hAnsi="Trebuchet MS"/>
          <w:color w:val="244061" w:themeColor="accent1" w:themeShade="80"/>
        </w:rPr>
        <w:t xml:space="preserve">Rezultatul așteptat prin sprijinul financiar acordat în cadrul prezentului apel de proiecte este: </w:t>
      </w:r>
      <w:r w:rsidR="00D04DBF" w:rsidRPr="00731A32">
        <w:rPr>
          <w:rFonts w:ascii="Trebuchet MS" w:hAnsi="Trebuchet MS"/>
          <w:i/>
          <w:iCs/>
          <w:color w:val="244061" w:themeColor="accent1" w:themeShade="80"/>
        </w:rPr>
        <w:t>D</w:t>
      </w:r>
      <w:r w:rsidRPr="00731A32">
        <w:rPr>
          <w:rFonts w:ascii="Trebuchet MS" w:hAnsi="Trebuchet MS"/>
          <w:i/>
          <w:iCs/>
          <w:color w:val="244061" w:themeColor="accent1" w:themeShade="80"/>
        </w:rPr>
        <w:t>econtare</w:t>
      </w:r>
      <w:r w:rsidR="00D04DBF" w:rsidRPr="00731A32">
        <w:rPr>
          <w:rFonts w:ascii="Trebuchet MS" w:hAnsi="Trebuchet MS"/>
          <w:i/>
          <w:iCs/>
          <w:color w:val="244061" w:themeColor="accent1" w:themeShade="80"/>
        </w:rPr>
        <w:t>a</w:t>
      </w:r>
      <w:r w:rsidRPr="00731A32">
        <w:rPr>
          <w:rFonts w:ascii="Trebuchet MS" w:hAnsi="Trebuchet MS"/>
          <w:i/>
          <w:iCs/>
          <w:color w:val="244061" w:themeColor="accent1" w:themeShade="80"/>
        </w:rPr>
        <w:t>, pe bază de cost unitar</w:t>
      </w:r>
      <w:r w:rsidR="00EC0C15" w:rsidRPr="00731A32">
        <w:rPr>
          <w:color w:val="244061" w:themeColor="accent1" w:themeShade="80"/>
        </w:rPr>
        <w:t xml:space="preserve"> </w:t>
      </w:r>
      <w:r w:rsidR="00EC0C15" w:rsidRPr="00731A32">
        <w:rPr>
          <w:rFonts w:ascii="Trebuchet MS" w:hAnsi="Trebuchet MS"/>
          <w:i/>
          <w:iCs/>
          <w:color w:val="244061" w:themeColor="accent1" w:themeShade="80"/>
        </w:rPr>
        <w:t>a sprijinului acordat persoanelor vulnerabile pentru compensarea prețurilor la energie</w:t>
      </w:r>
      <w:r w:rsidR="00B30A60" w:rsidRPr="00731A32">
        <w:rPr>
          <w:rFonts w:ascii="Trebuchet MS" w:hAnsi="Trebuchet MS"/>
          <w:i/>
          <w:iCs/>
          <w:color w:val="244061" w:themeColor="accent1" w:themeShade="80"/>
        </w:rPr>
        <w:t xml:space="preserve"> în înțelesul prevederilor Regulamentului (UE) nr. 1.303/2013</w:t>
      </w:r>
    </w:p>
    <w:p w14:paraId="02A16DB8" w14:textId="77777777" w:rsidR="007C3F15" w:rsidRPr="00731A32" w:rsidRDefault="007C3F15" w:rsidP="00967B61">
      <w:pPr>
        <w:spacing w:after="0" w:line="240" w:lineRule="auto"/>
        <w:jc w:val="both"/>
        <w:rPr>
          <w:rFonts w:ascii="Trebuchet MS" w:hAnsi="Trebuchet MS"/>
          <w:i/>
          <w:color w:val="244061" w:themeColor="accent1" w:themeShade="80"/>
          <w:kern w:val="1"/>
        </w:rPr>
      </w:pPr>
    </w:p>
    <w:p w14:paraId="02A16DB9" w14:textId="4B5D2726" w:rsidR="00FB6488" w:rsidRPr="00731A32" w:rsidRDefault="00BA15DD" w:rsidP="00862235">
      <w:pPr>
        <w:pStyle w:val="Heading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7" w:name="_Toc136963373"/>
      <w:r w:rsidRPr="00731A32">
        <w:rPr>
          <w:rFonts w:ascii="Trebuchet MS" w:hAnsi="Trebuchet MS" w:cs="Times New Roman"/>
          <w:b/>
          <w:color w:val="244061" w:themeColor="accent1" w:themeShade="80"/>
          <w:sz w:val="22"/>
          <w:szCs w:val="22"/>
        </w:rPr>
        <w:t>1.2</w:t>
      </w:r>
      <w:r w:rsidR="00FB6488" w:rsidRPr="00731A32">
        <w:rPr>
          <w:rFonts w:ascii="Trebuchet MS" w:hAnsi="Trebuchet MS" w:cs="Times New Roman"/>
          <w:b/>
          <w:color w:val="244061" w:themeColor="accent1" w:themeShade="80"/>
          <w:sz w:val="22"/>
          <w:szCs w:val="22"/>
        </w:rPr>
        <w:t xml:space="preserve"> Tipul apelului de proiecte și perioada de depunere </w:t>
      </w:r>
      <w:r w:rsidR="00281DD6" w:rsidRPr="00731A32">
        <w:rPr>
          <w:rFonts w:ascii="Trebuchet MS" w:hAnsi="Trebuchet MS" w:cs="Times New Roman"/>
          <w:b/>
          <w:color w:val="244061" w:themeColor="accent1" w:themeShade="80"/>
          <w:sz w:val="22"/>
          <w:szCs w:val="22"/>
        </w:rPr>
        <w:t xml:space="preserve">a </w:t>
      </w:r>
      <w:r w:rsidR="00FB6488" w:rsidRPr="00731A32">
        <w:rPr>
          <w:rFonts w:ascii="Trebuchet MS" w:hAnsi="Trebuchet MS" w:cs="Times New Roman"/>
          <w:b/>
          <w:color w:val="244061" w:themeColor="accent1" w:themeShade="80"/>
          <w:sz w:val="22"/>
          <w:szCs w:val="22"/>
        </w:rPr>
        <w:t>proiecte</w:t>
      </w:r>
      <w:r w:rsidRPr="00731A32">
        <w:rPr>
          <w:rFonts w:ascii="Trebuchet MS" w:hAnsi="Trebuchet MS" w:cs="Times New Roman"/>
          <w:b/>
          <w:color w:val="244061" w:themeColor="accent1" w:themeShade="80"/>
          <w:sz w:val="22"/>
          <w:szCs w:val="22"/>
        </w:rPr>
        <w:t>lor</w:t>
      </w:r>
      <w:bookmarkEnd w:id="7"/>
    </w:p>
    <w:p w14:paraId="02A16DBA" w14:textId="5AC345F7" w:rsidR="009B0668" w:rsidRPr="00731A32" w:rsidRDefault="009B0668" w:rsidP="00C91282">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Prezentul apel de propuneri de proiecte este un a</w:t>
      </w:r>
      <w:r w:rsidR="00C91282" w:rsidRPr="00731A32">
        <w:rPr>
          <w:rFonts w:ascii="Trebuchet MS" w:hAnsi="Trebuchet MS"/>
          <w:color w:val="244061" w:themeColor="accent1" w:themeShade="80"/>
        </w:rPr>
        <w:t xml:space="preserve">pel de tip </w:t>
      </w:r>
      <w:r w:rsidR="001103E3" w:rsidRPr="00731A32">
        <w:rPr>
          <w:rFonts w:ascii="Trebuchet MS" w:hAnsi="Trebuchet MS"/>
          <w:color w:val="244061" w:themeColor="accent1" w:themeShade="80"/>
        </w:rPr>
        <w:t>non-</w:t>
      </w:r>
      <w:r w:rsidR="00C91282" w:rsidRPr="00731A32">
        <w:rPr>
          <w:rFonts w:ascii="Trebuchet MS" w:hAnsi="Trebuchet MS"/>
          <w:color w:val="244061" w:themeColor="accent1" w:themeShade="80"/>
        </w:rPr>
        <w:t>competitiv</w:t>
      </w:r>
      <w:r w:rsidRPr="00731A32">
        <w:rPr>
          <w:rFonts w:ascii="Trebuchet MS" w:hAnsi="Trebuchet MS"/>
          <w:color w:val="244061" w:themeColor="accent1" w:themeShade="80"/>
        </w:rPr>
        <w:t>, cu termen limit</w:t>
      </w:r>
      <w:r w:rsidR="00063C2B" w:rsidRPr="00731A32">
        <w:rPr>
          <w:rFonts w:ascii="Trebuchet MS" w:hAnsi="Trebuchet MS"/>
          <w:color w:val="244061" w:themeColor="accent1" w:themeShade="80"/>
        </w:rPr>
        <w:t>ă</w:t>
      </w:r>
      <w:r w:rsidRPr="00731A32">
        <w:rPr>
          <w:rFonts w:ascii="Trebuchet MS" w:hAnsi="Trebuchet MS"/>
          <w:color w:val="244061" w:themeColor="accent1" w:themeShade="80"/>
        </w:rPr>
        <w:t xml:space="preserve"> de  depunere</w:t>
      </w:r>
      <w:r w:rsidR="00195A13" w:rsidRPr="00731A32">
        <w:rPr>
          <w:rFonts w:ascii="Trebuchet MS" w:hAnsi="Trebuchet MS"/>
          <w:color w:val="244061" w:themeColor="accent1" w:themeShade="80"/>
        </w:rPr>
        <w:t>,</w:t>
      </w:r>
      <w:r w:rsidR="003F7B26" w:rsidRPr="00731A32">
        <w:rPr>
          <w:rFonts w:ascii="Trebuchet MS" w:hAnsi="Trebuchet MS"/>
          <w:color w:val="244061" w:themeColor="accent1" w:themeShade="80"/>
        </w:rPr>
        <w:t xml:space="preserve"> </w:t>
      </w:r>
      <w:r w:rsidR="000C20E0" w:rsidRPr="00731A32">
        <w:rPr>
          <w:rFonts w:ascii="Trebuchet MS" w:hAnsi="Trebuchet MS"/>
          <w:color w:val="244061" w:themeColor="accent1" w:themeShade="80"/>
        </w:rPr>
        <w:t>destinat</w:t>
      </w:r>
      <w:r w:rsidR="003F7B26" w:rsidRPr="00731A32">
        <w:rPr>
          <w:rFonts w:ascii="Trebuchet MS" w:hAnsi="Trebuchet MS"/>
          <w:color w:val="244061" w:themeColor="accent1" w:themeShade="80"/>
        </w:rPr>
        <w:t xml:space="preserve"> </w:t>
      </w:r>
      <w:r w:rsidR="00195A13" w:rsidRPr="00731A32">
        <w:rPr>
          <w:rFonts w:ascii="Trebuchet MS" w:hAnsi="Trebuchet MS"/>
          <w:color w:val="244061" w:themeColor="accent1" w:themeShade="80"/>
        </w:rPr>
        <w:t xml:space="preserve">tuturor </w:t>
      </w:r>
      <w:r w:rsidR="003F7B26" w:rsidRPr="00731A32">
        <w:rPr>
          <w:rFonts w:ascii="Trebuchet MS" w:hAnsi="Trebuchet MS"/>
          <w:color w:val="244061" w:themeColor="accent1" w:themeShade="80"/>
        </w:rPr>
        <w:t>regiunil</w:t>
      </w:r>
      <w:r w:rsidR="000C20E0" w:rsidRPr="00731A32">
        <w:rPr>
          <w:rFonts w:ascii="Trebuchet MS" w:hAnsi="Trebuchet MS"/>
          <w:color w:val="244061" w:themeColor="accent1" w:themeShade="80"/>
        </w:rPr>
        <w:t>or</w:t>
      </w:r>
      <w:r w:rsidR="00195A13" w:rsidRPr="00731A32">
        <w:rPr>
          <w:rFonts w:ascii="Trebuchet MS" w:hAnsi="Trebuchet MS"/>
          <w:color w:val="244061" w:themeColor="accent1" w:themeShade="80"/>
        </w:rPr>
        <w:t xml:space="preserve"> de dezvoltare</w:t>
      </w:r>
      <w:r w:rsidR="00B30A60" w:rsidRPr="00731A32">
        <w:rPr>
          <w:rFonts w:ascii="Trebuchet MS" w:hAnsi="Trebuchet MS"/>
          <w:color w:val="244061" w:themeColor="accent1" w:themeShade="80"/>
        </w:rPr>
        <w:t xml:space="preserve">: </w:t>
      </w:r>
      <w:r w:rsidR="003F7B26" w:rsidRPr="00731A32">
        <w:rPr>
          <w:rFonts w:ascii="Trebuchet MS" w:hAnsi="Trebuchet MS"/>
          <w:color w:val="244061" w:themeColor="accent1" w:themeShade="80"/>
        </w:rPr>
        <w:t xml:space="preserve"> </w:t>
      </w:r>
      <w:r w:rsidR="00B30A60" w:rsidRPr="00731A32">
        <w:rPr>
          <w:rFonts w:ascii="Trebuchet MS" w:hAnsi="Trebuchet MS"/>
          <w:color w:val="244061" w:themeColor="accent1" w:themeShade="80"/>
        </w:rPr>
        <w:t>București – Ilfov, Nord‐Est, Sud‐Est, Sud‐Vest Oltenia, Sud-Muntenia, Nord-Vest, Vest, Centru.</w:t>
      </w:r>
    </w:p>
    <w:p w14:paraId="75FDEC5F" w14:textId="5818FA2C" w:rsidR="00FE4BDF" w:rsidRPr="00731A32" w:rsidRDefault="00FE4BDF" w:rsidP="00C91282">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 xml:space="preserve">Elaborarea propunerii de proiect va urma fazele mecanismului non-competitiv menționate în Metodologia de verificare, evaluare </w:t>
      </w:r>
      <w:r w:rsidR="008F26B2" w:rsidRPr="00731A32">
        <w:rPr>
          <w:rFonts w:ascii="Trebuchet MS" w:hAnsi="Trebuchet MS"/>
          <w:color w:val="244061" w:themeColor="accent1" w:themeShade="80"/>
        </w:rPr>
        <w:t>ș</w:t>
      </w:r>
      <w:r w:rsidRPr="00731A32">
        <w:rPr>
          <w:rFonts w:ascii="Trebuchet MS" w:hAnsi="Trebuchet MS"/>
          <w:color w:val="244061" w:themeColor="accent1" w:themeShade="80"/>
        </w:rPr>
        <w:t>i selecție a proiectelor în cadrul Programului Operațional Capital Uman 2014-2020, cu modificările și completările ulterioare.</w:t>
      </w:r>
      <w:r w:rsidR="002957FA" w:rsidRPr="00731A32">
        <w:rPr>
          <w:rFonts w:ascii="Trebuchet MS" w:hAnsi="Trebuchet MS"/>
          <w:color w:val="244061" w:themeColor="accent1" w:themeShade="80"/>
        </w:rPr>
        <w:t xml:space="preserve"> În faza 1, solicitantul transmite o Fișă de proiect (idee de proiect) care va fi analizată la nivelul AM POCU. După ce fișa de proiect (ideea de proiect) este validată, ea va fi dezvoltată, în faza 2, într-un proiect (cerere de finanțare). Cererea de finanțare nu poate schimba elementele esențiale validate din cadrul fișei de proiect (ideii de proiect). Cererea de finanțare va avea atașată și fișa de proiecte validată.</w:t>
      </w:r>
    </w:p>
    <w:p w14:paraId="6CAAAC2C" w14:textId="77777777" w:rsidR="00206E8C" w:rsidRPr="00731A32" w:rsidRDefault="00206E8C" w:rsidP="00C91282">
      <w:pPr>
        <w:spacing w:after="0" w:line="240" w:lineRule="auto"/>
        <w:jc w:val="both"/>
        <w:rPr>
          <w:rFonts w:ascii="Trebuchet MS" w:hAnsi="Trebuchet MS"/>
          <w:color w:val="244061" w:themeColor="accent1" w:themeShade="80"/>
        </w:rPr>
      </w:pPr>
    </w:p>
    <w:p w14:paraId="02A16DBC" w14:textId="7C64CE6F" w:rsidR="00C91282" w:rsidRPr="00731A32" w:rsidRDefault="00C91282" w:rsidP="00C91282">
      <w:pPr>
        <w:pBdr>
          <w:top w:val="single" w:sz="18" w:space="1" w:color="FFFF00"/>
          <w:left w:val="single" w:sz="18" w:space="4" w:color="FFFF00"/>
          <w:bottom w:val="single" w:sz="18" w:space="1" w:color="FFFF00"/>
          <w:right w:val="single" w:sz="18" w:space="4" w:color="FFFF00"/>
        </w:pBdr>
        <w:shd w:val="clear" w:color="auto" w:fill="BDD6EE"/>
        <w:spacing w:after="120"/>
        <w:jc w:val="both"/>
        <w:rPr>
          <w:rFonts w:ascii="Trebuchet MS" w:hAnsi="Trebuchet MS"/>
          <w:color w:val="244061" w:themeColor="accent1" w:themeShade="80"/>
        </w:rPr>
      </w:pPr>
      <w:r w:rsidRPr="00731A32">
        <w:rPr>
          <w:rFonts w:ascii="Trebuchet MS" w:hAnsi="Trebuchet MS"/>
          <w:b/>
          <w:color w:val="244061" w:themeColor="accent1" w:themeShade="80"/>
        </w:rPr>
        <w:t xml:space="preserve">SISTEMUL INFORMATIC MySMIS 2014 VA FI DESCHIS ÎN DATA DE </w:t>
      </w:r>
      <w:r w:rsidR="0028073B" w:rsidRPr="00731A32">
        <w:rPr>
          <w:rFonts w:ascii="Trebuchet MS" w:hAnsi="Trebuchet MS"/>
          <w:b/>
          <w:color w:val="244061" w:themeColor="accent1" w:themeShade="80"/>
        </w:rPr>
        <w:t>17</w:t>
      </w:r>
      <w:r w:rsidR="003E4916" w:rsidRPr="00731A32">
        <w:rPr>
          <w:rFonts w:ascii="Trebuchet MS" w:hAnsi="Trebuchet MS"/>
          <w:b/>
          <w:color w:val="244061" w:themeColor="accent1" w:themeShade="80"/>
        </w:rPr>
        <w:t>.0</w:t>
      </w:r>
      <w:r w:rsidR="009B6EDC" w:rsidRPr="00731A32">
        <w:rPr>
          <w:rFonts w:ascii="Trebuchet MS" w:hAnsi="Trebuchet MS"/>
          <w:b/>
          <w:color w:val="244061" w:themeColor="accent1" w:themeShade="80"/>
        </w:rPr>
        <w:t>7</w:t>
      </w:r>
      <w:r w:rsidR="003E4916" w:rsidRPr="00731A32">
        <w:rPr>
          <w:rFonts w:ascii="Trebuchet MS" w:hAnsi="Trebuchet MS"/>
          <w:b/>
          <w:color w:val="244061" w:themeColor="accent1" w:themeShade="80"/>
        </w:rPr>
        <w:t>.2023</w:t>
      </w:r>
      <w:r w:rsidR="00E020B8" w:rsidRPr="00731A32">
        <w:rPr>
          <w:rFonts w:ascii="Trebuchet MS" w:hAnsi="Trebuchet MS"/>
          <w:b/>
          <w:color w:val="244061" w:themeColor="accent1" w:themeShade="80"/>
        </w:rPr>
        <w:t xml:space="preserve"> </w:t>
      </w:r>
      <w:r w:rsidRPr="00731A32">
        <w:rPr>
          <w:rFonts w:ascii="Trebuchet MS" w:hAnsi="Trebuchet MS"/>
          <w:b/>
          <w:color w:val="244061" w:themeColor="accent1" w:themeShade="80"/>
        </w:rPr>
        <w:t>ORA</w:t>
      </w:r>
      <w:r w:rsidR="002125F2" w:rsidRPr="00731A32">
        <w:rPr>
          <w:rFonts w:ascii="Trebuchet MS" w:hAnsi="Trebuchet MS"/>
          <w:b/>
          <w:color w:val="244061" w:themeColor="accent1" w:themeShade="80"/>
        </w:rPr>
        <w:t xml:space="preserve"> 1</w:t>
      </w:r>
      <w:r w:rsidR="00D779E5" w:rsidRPr="00731A32">
        <w:rPr>
          <w:rFonts w:ascii="Trebuchet MS" w:hAnsi="Trebuchet MS"/>
          <w:b/>
          <w:color w:val="244061" w:themeColor="accent1" w:themeShade="80"/>
        </w:rPr>
        <w:t>6</w:t>
      </w:r>
      <w:r w:rsidR="002125F2" w:rsidRPr="00731A32">
        <w:rPr>
          <w:rFonts w:ascii="Trebuchet MS" w:hAnsi="Trebuchet MS"/>
          <w:b/>
          <w:color w:val="244061" w:themeColor="accent1" w:themeShade="80"/>
        </w:rPr>
        <w:t xml:space="preserve">.00 </w:t>
      </w:r>
      <w:r w:rsidR="00873055" w:rsidRPr="00731A32">
        <w:rPr>
          <w:rFonts w:ascii="Trebuchet MS" w:hAnsi="Trebuchet MS"/>
          <w:b/>
          <w:color w:val="244061" w:themeColor="accent1" w:themeShade="80"/>
        </w:rPr>
        <w:t>Ș</w:t>
      </w:r>
      <w:r w:rsidR="005062D1" w:rsidRPr="00731A32">
        <w:rPr>
          <w:rFonts w:ascii="Trebuchet MS" w:hAnsi="Trebuchet MS"/>
          <w:b/>
          <w:color w:val="244061" w:themeColor="accent1" w:themeShade="80"/>
        </w:rPr>
        <w:t>I SE VA ÎNCHIDE IN DATA DE</w:t>
      </w:r>
      <w:r w:rsidR="00E020B8" w:rsidRPr="00731A32">
        <w:rPr>
          <w:rFonts w:ascii="Trebuchet MS" w:hAnsi="Trebuchet MS"/>
          <w:b/>
          <w:color w:val="244061" w:themeColor="accent1" w:themeShade="80"/>
        </w:rPr>
        <w:t xml:space="preserve"> </w:t>
      </w:r>
      <w:r w:rsidR="0028073B" w:rsidRPr="00731A32">
        <w:rPr>
          <w:rFonts w:ascii="Trebuchet MS" w:hAnsi="Trebuchet MS"/>
          <w:b/>
          <w:color w:val="244061" w:themeColor="accent1" w:themeShade="80"/>
        </w:rPr>
        <w:t>1</w:t>
      </w:r>
      <w:r w:rsidR="00FE0042" w:rsidRPr="00731A32">
        <w:rPr>
          <w:rFonts w:ascii="Trebuchet MS" w:hAnsi="Trebuchet MS"/>
          <w:b/>
          <w:color w:val="244061" w:themeColor="accent1" w:themeShade="80"/>
        </w:rPr>
        <w:t>7</w:t>
      </w:r>
      <w:r w:rsidR="003E4916" w:rsidRPr="00731A32">
        <w:rPr>
          <w:rFonts w:ascii="Trebuchet MS" w:hAnsi="Trebuchet MS"/>
          <w:b/>
          <w:color w:val="244061" w:themeColor="accent1" w:themeShade="80"/>
        </w:rPr>
        <w:t>.</w:t>
      </w:r>
      <w:r w:rsidR="007B0A9A" w:rsidRPr="00731A32">
        <w:rPr>
          <w:rFonts w:ascii="Trebuchet MS" w:hAnsi="Trebuchet MS"/>
          <w:b/>
          <w:color w:val="244061" w:themeColor="accent1" w:themeShade="80"/>
        </w:rPr>
        <w:t>08</w:t>
      </w:r>
      <w:r w:rsidR="003E4916" w:rsidRPr="00731A32">
        <w:rPr>
          <w:rFonts w:ascii="Trebuchet MS" w:hAnsi="Trebuchet MS"/>
          <w:b/>
          <w:color w:val="244061" w:themeColor="accent1" w:themeShade="80"/>
        </w:rPr>
        <w:t>.2023</w:t>
      </w:r>
      <w:r w:rsidR="0034680F" w:rsidRPr="00731A32">
        <w:rPr>
          <w:rFonts w:ascii="Trebuchet MS" w:hAnsi="Trebuchet MS"/>
          <w:b/>
          <w:color w:val="244061" w:themeColor="accent1" w:themeShade="80"/>
        </w:rPr>
        <w:t xml:space="preserve">, </w:t>
      </w:r>
      <w:r w:rsidR="00A83FCD" w:rsidRPr="00731A32">
        <w:rPr>
          <w:rFonts w:ascii="Trebuchet MS" w:hAnsi="Trebuchet MS"/>
          <w:b/>
          <w:color w:val="244061" w:themeColor="accent1" w:themeShade="80"/>
        </w:rPr>
        <w:t>ORA</w:t>
      </w:r>
      <w:r w:rsidR="0034680F" w:rsidRPr="00731A32">
        <w:rPr>
          <w:rFonts w:ascii="Trebuchet MS" w:hAnsi="Trebuchet MS"/>
          <w:b/>
          <w:color w:val="244061" w:themeColor="accent1" w:themeShade="80"/>
        </w:rPr>
        <w:t xml:space="preserve"> 16.00.</w:t>
      </w:r>
    </w:p>
    <w:p w14:paraId="02A16DBD" w14:textId="77777777" w:rsidR="00B40BC1" w:rsidRPr="00731A32" w:rsidRDefault="00B40BC1" w:rsidP="00B40BC1">
      <w:pPr>
        <w:autoSpaceDE w:val="0"/>
        <w:autoSpaceDN w:val="0"/>
        <w:adjustRightInd w:val="0"/>
        <w:spacing w:after="0" w:line="240" w:lineRule="auto"/>
        <w:jc w:val="both"/>
        <w:rPr>
          <w:rFonts w:ascii="Trebuchet MS" w:hAnsi="Trebuchet MS"/>
          <w:color w:val="244061" w:themeColor="accent1" w:themeShade="80"/>
        </w:rPr>
      </w:pPr>
    </w:p>
    <w:p w14:paraId="02A16DBE" w14:textId="453D30E4" w:rsidR="00FB6488" w:rsidRPr="00731A32" w:rsidRDefault="000C44A2" w:rsidP="00862235">
      <w:pPr>
        <w:pStyle w:val="Heading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8" w:name="_Toc136963374"/>
      <w:r w:rsidRPr="00731A32">
        <w:rPr>
          <w:rFonts w:ascii="Trebuchet MS" w:hAnsi="Trebuchet MS" w:cs="Times New Roman"/>
          <w:b/>
          <w:color w:val="244061" w:themeColor="accent1" w:themeShade="80"/>
          <w:sz w:val="22"/>
          <w:szCs w:val="22"/>
        </w:rPr>
        <w:t>1.</w:t>
      </w:r>
      <w:r w:rsidR="00C91282" w:rsidRPr="00731A32">
        <w:rPr>
          <w:rFonts w:ascii="Trebuchet MS" w:hAnsi="Trebuchet MS" w:cs="Times New Roman"/>
          <w:b/>
          <w:color w:val="244061" w:themeColor="accent1" w:themeShade="80"/>
          <w:sz w:val="22"/>
          <w:szCs w:val="22"/>
        </w:rPr>
        <w:t>3.</w:t>
      </w:r>
      <w:r w:rsidR="00FB6488" w:rsidRPr="00731A32">
        <w:rPr>
          <w:rFonts w:ascii="Trebuchet MS" w:hAnsi="Trebuchet MS" w:cs="Times New Roman"/>
          <w:b/>
          <w:color w:val="244061" w:themeColor="accent1" w:themeShade="80"/>
          <w:sz w:val="22"/>
          <w:szCs w:val="22"/>
        </w:rPr>
        <w:t xml:space="preserve"> </w:t>
      </w:r>
      <w:r w:rsidR="00063C2B" w:rsidRPr="00731A32">
        <w:rPr>
          <w:rFonts w:ascii="Trebuchet MS" w:hAnsi="Trebuchet MS" w:cs="Times New Roman"/>
          <w:b/>
          <w:color w:val="244061" w:themeColor="accent1" w:themeShade="80"/>
          <w:sz w:val="22"/>
          <w:szCs w:val="22"/>
        </w:rPr>
        <w:t>Activități</w:t>
      </w:r>
      <w:r w:rsidR="00796B76" w:rsidRPr="00731A32">
        <w:rPr>
          <w:rFonts w:ascii="Trebuchet MS" w:hAnsi="Trebuchet MS" w:cs="Times New Roman"/>
          <w:b/>
          <w:color w:val="244061" w:themeColor="accent1" w:themeShade="80"/>
          <w:sz w:val="22"/>
          <w:szCs w:val="22"/>
        </w:rPr>
        <w:t xml:space="preserve"> eligibile</w:t>
      </w:r>
      <w:bookmarkEnd w:id="8"/>
    </w:p>
    <w:p w14:paraId="02A16DBF" w14:textId="77777777" w:rsidR="00260D84" w:rsidRPr="00731A32" w:rsidRDefault="00260D84" w:rsidP="006647F6">
      <w:pPr>
        <w:spacing w:after="0" w:line="240" w:lineRule="auto"/>
        <w:jc w:val="both"/>
        <w:rPr>
          <w:rFonts w:ascii="Trebuchet MS" w:hAnsi="Trebuchet MS"/>
          <w:color w:val="244061" w:themeColor="accent1" w:themeShade="80"/>
          <w:lang w:eastAsia="ar-SA"/>
        </w:rPr>
      </w:pPr>
    </w:p>
    <w:p w14:paraId="02A16DC5" w14:textId="62F42B2A" w:rsidR="00796B76" w:rsidRPr="00731A32" w:rsidRDefault="00796B76" w:rsidP="00796B76">
      <w:pPr>
        <w:spacing w:after="0" w:line="240" w:lineRule="auto"/>
        <w:jc w:val="both"/>
        <w:rPr>
          <w:rFonts w:ascii="Trebuchet MS" w:hAnsi="Trebuchet MS"/>
          <w:color w:val="244061" w:themeColor="accent1" w:themeShade="80"/>
          <w:lang w:eastAsia="ar-SA"/>
        </w:rPr>
      </w:pPr>
      <w:r w:rsidRPr="00731A32">
        <w:rPr>
          <w:rFonts w:ascii="Trebuchet MS" w:hAnsi="Trebuchet MS"/>
          <w:color w:val="244061" w:themeColor="accent1" w:themeShade="80"/>
          <w:lang w:eastAsia="ar-SA"/>
        </w:rPr>
        <w:t xml:space="preserve">În cadrul </w:t>
      </w:r>
      <w:r w:rsidR="00063C2B" w:rsidRPr="00731A32">
        <w:rPr>
          <w:rFonts w:ascii="Trebuchet MS" w:hAnsi="Trebuchet MS"/>
          <w:color w:val="244061" w:themeColor="accent1" w:themeShade="80"/>
          <w:lang w:eastAsia="ar-SA"/>
        </w:rPr>
        <w:t>acțiunii</w:t>
      </w:r>
      <w:r w:rsidRPr="00731A32">
        <w:rPr>
          <w:rFonts w:ascii="Trebuchet MS" w:hAnsi="Trebuchet MS"/>
          <w:color w:val="244061" w:themeColor="accent1" w:themeShade="80"/>
          <w:lang w:eastAsia="ar-SA"/>
        </w:rPr>
        <w:t xml:space="preserve"> </w:t>
      </w:r>
      <w:r w:rsidR="00063C2B" w:rsidRPr="00731A32">
        <w:rPr>
          <w:rFonts w:ascii="Trebuchet MS" w:hAnsi="Trebuchet MS"/>
          <w:color w:val="244061" w:themeColor="accent1" w:themeShade="80"/>
          <w:lang w:eastAsia="ar-SA"/>
        </w:rPr>
        <w:t>prevăzute</w:t>
      </w:r>
      <w:r w:rsidRPr="00731A32">
        <w:rPr>
          <w:rFonts w:ascii="Trebuchet MS" w:hAnsi="Trebuchet MS"/>
          <w:color w:val="244061" w:themeColor="accent1" w:themeShade="80"/>
          <w:lang w:eastAsia="ar-SA"/>
        </w:rPr>
        <w:t xml:space="preserve"> pentru realizarea OS </w:t>
      </w:r>
      <w:r w:rsidR="00B30A60" w:rsidRPr="00731A32">
        <w:rPr>
          <w:rFonts w:ascii="Trebuchet MS" w:hAnsi="Trebuchet MS"/>
          <w:color w:val="244061" w:themeColor="accent1" w:themeShade="80"/>
          <w:lang w:eastAsia="ar-SA"/>
        </w:rPr>
        <w:t>10</w:t>
      </w:r>
      <w:r w:rsidR="00114512" w:rsidRPr="00731A32">
        <w:rPr>
          <w:rFonts w:ascii="Trebuchet MS" w:hAnsi="Trebuchet MS"/>
          <w:color w:val="244061" w:themeColor="accent1" w:themeShade="80"/>
          <w:lang w:eastAsia="ar-SA"/>
        </w:rPr>
        <w:t>.1</w:t>
      </w:r>
      <w:r w:rsidR="00AD1713" w:rsidRPr="00731A32">
        <w:rPr>
          <w:rFonts w:ascii="Trebuchet MS" w:hAnsi="Trebuchet MS"/>
          <w:color w:val="244061" w:themeColor="accent1" w:themeShade="80"/>
          <w:lang w:eastAsia="ar-SA"/>
        </w:rPr>
        <w:t xml:space="preserve">, </w:t>
      </w:r>
      <w:r w:rsidRPr="00731A32">
        <w:rPr>
          <w:rFonts w:ascii="Trebuchet MS" w:hAnsi="Trebuchet MS"/>
          <w:b/>
          <w:color w:val="244061" w:themeColor="accent1" w:themeShade="80"/>
          <w:lang w:eastAsia="ar-SA"/>
        </w:rPr>
        <w:t>prezentul apel de proiecte finanțează urm</w:t>
      </w:r>
      <w:r w:rsidR="00DB0316" w:rsidRPr="00731A32">
        <w:rPr>
          <w:rFonts w:ascii="Trebuchet MS" w:hAnsi="Trebuchet MS"/>
          <w:b/>
          <w:color w:val="244061" w:themeColor="accent1" w:themeShade="80"/>
          <w:lang w:eastAsia="ar-SA"/>
        </w:rPr>
        <w:t>ătoar</w:t>
      </w:r>
      <w:r w:rsidRPr="00731A32">
        <w:rPr>
          <w:rFonts w:ascii="Trebuchet MS" w:hAnsi="Trebuchet MS"/>
          <w:b/>
          <w:color w:val="244061" w:themeColor="accent1" w:themeShade="80"/>
          <w:lang w:eastAsia="ar-SA"/>
        </w:rPr>
        <w:t xml:space="preserve">ele tipuri de acțiuni / </w:t>
      </w:r>
      <w:r w:rsidR="004A4B3A" w:rsidRPr="00731A32">
        <w:rPr>
          <w:rFonts w:ascii="Trebuchet MS" w:hAnsi="Trebuchet MS"/>
          <w:b/>
          <w:color w:val="244061" w:themeColor="accent1" w:themeShade="80"/>
          <w:lang w:eastAsia="ar-SA"/>
        </w:rPr>
        <w:t>activități</w:t>
      </w:r>
      <w:r w:rsidRPr="00731A32">
        <w:rPr>
          <w:rFonts w:ascii="Trebuchet MS" w:hAnsi="Trebuchet MS"/>
          <w:b/>
          <w:color w:val="244061" w:themeColor="accent1" w:themeShade="80"/>
          <w:lang w:eastAsia="ar-SA"/>
        </w:rPr>
        <w:t xml:space="preserve"> eligibile:</w:t>
      </w:r>
    </w:p>
    <w:p w14:paraId="02A16DC6" w14:textId="77777777" w:rsidR="00796B76" w:rsidRPr="00731A32" w:rsidRDefault="00796B76" w:rsidP="00E6591E">
      <w:pPr>
        <w:spacing w:after="0" w:line="240" w:lineRule="auto"/>
        <w:jc w:val="both"/>
        <w:rPr>
          <w:rFonts w:ascii="Trebuchet MS" w:hAnsi="Trebuchet MS"/>
          <w:b/>
          <w:color w:val="244061" w:themeColor="accent1" w:themeShade="80"/>
          <w:lang w:eastAsia="ar-SA"/>
        </w:rPr>
      </w:pPr>
    </w:p>
    <w:p w14:paraId="02A16DC7" w14:textId="37AB5F68" w:rsidR="00C90CDC" w:rsidRPr="00731A32" w:rsidRDefault="008F65B6" w:rsidP="00E6591E">
      <w:pPr>
        <w:spacing w:after="0" w:line="240" w:lineRule="auto"/>
        <w:jc w:val="both"/>
        <w:rPr>
          <w:rFonts w:ascii="Trebuchet MS" w:hAnsi="Trebuchet MS"/>
          <w:b/>
          <w:color w:val="244061" w:themeColor="accent1" w:themeShade="80"/>
          <w:lang w:eastAsia="ar-SA"/>
        </w:rPr>
      </w:pPr>
      <w:r w:rsidRPr="00731A32">
        <w:rPr>
          <w:rFonts w:ascii="Trebuchet MS" w:hAnsi="Trebuchet MS"/>
          <w:b/>
          <w:color w:val="244061" w:themeColor="accent1" w:themeShade="80"/>
          <w:lang w:eastAsia="ar-SA"/>
        </w:rPr>
        <w:t>Activitatea 1 (relevant</w:t>
      </w:r>
      <w:r w:rsidR="00AB708C" w:rsidRPr="00731A32">
        <w:rPr>
          <w:rFonts w:ascii="Trebuchet MS" w:hAnsi="Trebuchet MS"/>
          <w:b/>
          <w:color w:val="244061" w:themeColor="accent1" w:themeShade="80"/>
          <w:lang w:eastAsia="ar-SA"/>
        </w:rPr>
        <w:t>ă</w:t>
      </w:r>
      <w:r w:rsidRPr="00731A32">
        <w:rPr>
          <w:rFonts w:ascii="Trebuchet MS" w:hAnsi="Trebuchet MS"/>
          <w:b/>
          <w:color w:val="244061" w:themeColor="accent1" w:themeShade="80"/>
          <w:lang w:eastAsia="ar-SA"/>
        </w:rPr>
        <w:t xml:space="preserve"> si obligatorie): </w:t>
      </w:r>
      <w:r w:rsidR="00B544F0" w:rsidRPr="00731A32">
        <w:rPr>
          <w:rFonts w:ascii="Trebuchet MS" w:hAnsi="Trebuchet MS"/>
          <w:b/>
          <w:color w:val="244061" w:themeColor="accent1" w:themeShade="80"/>
          <w:lang w:eastAsia="ar-SA"/>
        </w:rPr>
        <w:t>Mă</w:t>
      </w:r>
      <w:r w:rsidR="00800281" w:rsidRPr="00731A32">
        <w:rPr>
          <w:rFonts w:ascii="Trebuchet MS" w:hAnsi="Trebuchet MS"/>
          <w:b/>
          <w:color w:val="244061" w:themeColor="accent1" w:themeShade="80"/>
          <w:lang w:eastAsia="ar-SA"/>
        </w:rPr>
        <w:t xml:space="preserve">suri de sprijin </w:t>
      </w:r>
      <w:r w:rsidR="00C90CDC" w:rsidRPr="00731A32">
        <w:rPr>
          <w:rFonts w:ascii="Trebuchet MS" w:hAnsi="Trebuchet MS"/>
          <w:b/>
          <w:color w:val="244061" w:themeColor="accent1" w:themeShade="80"/>
          <w:lang w:eastAsia="ar-SA"/>
        </w:rPr>
        <w:t xml:space="preserve">pentru </w:t>
      </w:r>
      <w:r w:rsidR="00950BA5" w:rsidRPr="00731A32">
        <w:rPr>
          <w:rFonts w:ascii="Trebuchet MS" w:hAnsi="Trebuchet MS"/>
          <w:b/>
          <w:iCs/>
          <w:color w:val="244061" w:themeColor="accent1" w:themeShade="80"/>
          <w:lang w:eastAsia="ar-SA"/>
        </w:rPr>
        <w:t>pers</w:t>
      </w:r>
      <w:r w:rsidR="00E81566" w:rsidRPr="00731A32">
        <w:rPr>
          <w:rFonts w:ascii="Trebuchet MS" w:hAnsi="Trebuchet MS"/>
          <w:b/>
          <w:iCs/>
          <w:color w:val="244061" w:themeColor="accent1" w:themeShade="80"/>
          <w:lang w:eastAsia="ar-SA"/>
        </w:rPr>
        <w:t xml:space="preserve">oanele </w:t>
      </w:r>
      <w:r w:rsidR="00950BA5" w:rsidRPr="00731A32">
        <w:rPr>
          <w:rFonts w:ascii="Trebuchet MS" w:hAnsi="Trebuchet MS"/>
          <w:b/>
          <w:iCs/>
          <w:color w:val="244061" w:themeColor="accent1" w:themeShade="80"/>
          <w:lang w:eastAsia="ar-SA"/>
        </w:rPr>
        <w:t>prevăzut</w:t>
      </w:r>
      <w:r w:rsidR="00E81566" w:rsidRPr="00731A32">
        <w:rPr>
          <w:rFonts w:ascii="Trebuchet MS" w:hAnsi="Trebuchet MS"/>
          <w:b/>
          <w:iCs/>
          <w:color w:val="244061" w:themeColor="accent1" w:themeShade="80"/>
          <w:lang w:eastAsia="ar-SA"/>
        </w:rPr>
        <w:t>e</w:t>
      </w:r>
      <w:r w:rsidR="00950BA5" w:rsidRPr="00731A32">
        <w:rPr>
          <w:rFonts w:ascii="Trebuchet MS" w:hAnsi="Trebuchet MS"/>
          <w:b/>
          <w:iCs/>
          <w:color w:val="244061" w:themeColor="accent1" w:themeShade="80"/>
          <w:lang w:eastAsia="ar-SA"/>
        </w:rPr>
        <w:t xml:space="preserve"> la art. </w:t>
      </w:r>
      <w:r w:rsidR="00114512" w:rsidRPr="00731A32">
        <w:rPr>
          <w:rFonts w:ascii="Trebuchet MS" w:hAnsi="Trebuchet MS"/>
          <w:b/>
          <w:iCs/>
          <w:color w:val="244061" w:themeColor="accent1" w:themeShade="80"/>
          <w:lang w:eastAsia="ar-SA"/>
        </w:rPr>
        <w:t>3</w:t>
      </w:r>
      <w:r w:rsidR="00950BA5" w:rsidRPr="00731A32">
        <w:rPr>
          <w:rFonts w:ascii="Trebuchet MS" w:hAnsi="Trebuchet MS"/>
          <w:b/>
          <w:iCs/>
          <w:color w:val="244061" w:themeColor="accent1" w:themeShade="80"/>
          <w:lang w:eastAsia="ar-SA"/>
        </w:rPr>
        <w:t xml:space="preserve"> din Ordonanța de urgență a Guvernului nr. </w:t>
      </w:r>
      <w:r w:rsidR="00114512" w:rsidRPr="00731A32">
        <w:rPr>
          <w:rFonts w:ascii="Trebuchet MS" w:hAnsi="Trebuchet MS"/>
          <w:b/>
          <w:iCs/>
          <w:color w:val="244061" w:themeColor="accent1" w:themeShade="80"/>
          <w:lang w:eastAsia="ar-SA"/>
        </w:rPr>
        <w:t>1</w:t>
      </w:r>
      <w:r w:rsidR="00B30A60" w:rsidRPr="00731A32">
        <w:rPr>
          <w:rFonts w:ascii="Trebuchet MS" w:hAnsi="Trebuchet MS"/>
          <w:b/>
          <w:iCs/>
          <w:color w:val="244061" w:themeColor="accent1" w:themeShade="80"/>
          <w:lang w:eastAsia="ar-SA"/>
        </w:rPr>
        <w:t>66</w:t>
      </w:r>
      <w:r w:rsidR="00950BA5" w:rsidRPr="00731A32">
        <w:rPr>
          <w:rFonts w:ascii="Trebuchet MS" w:hAnsi="Trebuchet MS"/>
          <w:b/>
          <w:iCs/>
          <w:color w:val="244061" w:themeColor="accent1" w:themeShade="80"/>
          <w:lang w:eastAsia="ar-SA"/>
        </w:rPr>
        <w:t>/202</w:t>
      </w:r>
      <w:r w:rsidR="00114512" w:rsidRPr="00731A32">
        <w:rPr>
          <w:rFonts w:ascii="Trebuchet MS" w:hAnsi="Trebuchet MS"/>
          <w:b/>
          <w:iCs/>
          <w:color w:val="244061" w:themeColor="accent1" w:themeShade="80"/>
          <w:lang w:eastAsia="ar-SA"/>
        </w:rPr>
        <w:t>2</w:t>
      </w:r>
      <w:r w:rsidR="0097484A" w:rsidRPr="00731A32">
        <w:rPr>
          <w:rFonts w:ascii="Trebuchet MS" w:hAnsi="Trebuchet MS"/>
          <w:b/>
          <w:iCs/>
          <w:color w:val="244061" w:themeColor="accent1" w:themeShade="80"/>
          <w:lang w:eastAsia="ar-SA"/>
        </w:rPr>
        <w:t>,</w:t>
      </w:r>
      <w:r w:rsidR="00950BA5" w:rsidRPr="00731A32">
        <w:rPr>
          <w:rFonts w:ascii="Trebuchet MS" w:hAnsi="Trebuchet MS"/>
          <w:b/>
          <w:iCs/>
          <w:color w:val="244061" w:themeColor="accent1" w:themeShade="80"/>
          <w:lang w:eastAsia="ar-SA"/>
        </w:rPr>
        <w:t xml:space="preserve"> cu modificările </w:t>
      </w:r>
      <w:r w:rsidR="00E81566" w:rsidRPr="00731A32">
        <w:rPr>
          <w:rFonts w:ascii="Trebuchet MS" w:hAnsi="Trebuchet MS"/>
          <w:b/>
          <w:iCs/>
          <w:color w:val="244061" w:themeColor="accent1" w:themeShade="80"/>
          <w:lang w:eastAsia="ar-SA"/>
        </w:rPr>
        <w:t xml:space="preserve">și completările </w:t>
      </w:r>
      <w:r w:rsidR="00950BA5" w:rsidRPr="00731A32">
        <w:rPr>
          <w:rFonts w:ascii="Trebuchet MS" w:hAnsi="Trebuchet MS"/>
          <w:b/>
          <w:iCs/>
          <w:color w:val="244061" w:themeColor="accent1" w:themeShade="80"/>
          <w:lang w:eastAsia="ar-SA"/>
        </w:rPr>
        <w:t>ulterioare.</w:t>
      </w:r>
    </w:p>
    <w:p w14:paraId="02A16DC8" w14:textId="77777777" w:rsidR="00E80293" w:rsidRPr="00731A32" w:rsidRDefault="00E80293" w:rsidP="00E6591E">
      <w:pPr>
        <w:spacing w:after="0" w:line="240" w:lineRule="auto"/>
        <w:jc w:val="both"/>
        <w:rPr>
          <w:rFonts w:ascii="Trebuchet MS" w:hAnsi="Trebuchet MS"/>
          <w:color w:val="244061" w:themeColor="accent1" w:themeShade="80"/>
          <w:lang w:eastAsia="ar-SA"/>
        </w:rPr>
      </w:pPr>
    </w:p>
    <w:p w14:paraId="3512DDB7" w14:textId="4A03B329" w:rsidR="005D484E" w:rsidRPr="00731A32" w:rsidRDefault="00B544F0" w:rsidP="00A33431">
      <w:pPr>
        <w:spacing w:after="0" w:line="240" w:lineRule="auto"/>
        <w:jc w:val="both"/>
        <w:rPr>
          <w:rFonts w:ascii="Trebuchet MS" w:hAnsi="Trebuchet MS"/>
          <w:color w:val="244061" w:themeColor="accent1" w:themeShade="80"/>
          <w:lang w:eastAsia="ar-SA"/>
        </w:rPr>
      </w:pPr>
      <w:r w:rsidRPr="00731A32">
        <w:rPr>
          <w:rFonts w:ascii="Trebuchet MS" w:hAnsi="Trebuchet MS"/>
          <w:color w:val="244061" w:themeColor="accent1" w:themeShade="80"/>
          <w:lang w:eastAsia="ar-SA"/>
        </w:rPr>
        <w:t>Aceast</w:t>
      </w:r>
      <w:r w:rsidR="002E1C94" w:rsidRPr="00731A32">
        <w:rPr>
          <w:rFonts w:ascii="Trebuchet MS" w:hAnsi="Trebuchet MS"/>
          <w:color w:val="244061" w:themeColor="accent1" w:themeShade="80"/>
          <w:lang w:eastAsia="ar-SA"/>
        </w:rPr>
        <w:t>ă</w:t>
      </w:r>
      <w:r w:rsidRPr="00731A32">
        <w:rPr>
          <w:rFonts w:ascii="Trebuchet MS" w:hAnsi="Trebuchet MS"/>
          <w:color w:val="244061" w:themeColor="accent1" w:themeShade="80"/>
          <w:lang w:eastAsia="ar-SA"/>
        </w:rPr>
        <w:t xml:space="preserve"> activitate are în vedere </w:t>
      </w:r>
      <w:r w:rsidR="00AD1713" w:rsidRPr="00731A32">
        <w:rPr>
          <w:rFonts w:ascii="Trebuchet MS" w:hAnsi="Trebuchet MS"/>
          <w:color w:val="244061" w:themeColor="accent1" w:themeShade="80"/>
          <w:lang w:eastAsia="ar-SA"/>
        </w:rPr>
        <w:t xml:space="preserve">decontarea unei </w:t>
      </w:r>
      <w:r w:rsidR="00340876" w:rsidRPr="00731A32">
        <w:rPr>
          <w:rFonts w:ascii="Trebuchet MS" w:hAnsi="Trebuchet MS"/>
          <w:color w:val="244061" w:themeColor="accent1" w:themeShade="80"/>
          <w:lang w:eastAsia="ar-SA"/>
        </w:rPr>
        <w:t>părți</w:t>
      </w:r>
      <w:r w:rsidR="00AD1713" w:rsidRPr="00731A32">
        <w:rPr>
          <w:rFonts w:ascii="Trebuchet MS" w:hAnsi="Trebuchet MS"/>
          <w:color w:val="244061" w:themeColor="accent1" w:themeShade="80"/>
          <w:lang w:eastAsia="ar-SA"/>
        </w:rPr>
        <w:t xml:space="preserve"> din cheltuielile efectuate de statul român pentru </w:t>
      </w:r>
      <w:r w:rsidR="00B30A60" w:rsidRPr="00731A32">
        <w:rPr>
          <w:rFonts w:ascii="Trebuchet MS" w:hAnsi="Trebuchet MS"/>
          <w:color w:val="244061" w:themeColor="accent1" w:themeShade="80"/>
          <w:lang w:eastAsia="ar-SA"/>
        </w:rPr>
        <w:t xml:space="preserve">acordarea unui sprijin categoriilor de persoane vulnerabile pentru compensarea </w:t>
      </w:r>
      <w:r w:rsidR="00340876" w:rsidRPr="00731A32">
        <w:rPr>
          <w:rFonts w:ascii="Trebuchet MS" w:hAnsi="Trebuchet MS"/>
          <w:color w:val="244061" w:themeColor="accent1" w:themeShade="80"/>
          <w:lang w:eastAsia="ar-SA"/>
        </w:rPr>
        <w:t>prețului</w:t>
      </w:r>
      <w:r w:rsidR="00B30A60" w:rsidRPr="00731A32">
        <w:rPr>
          <w:rFonts w:ascii="Trebuchet MS" w:hAnsi="Trebuchet MS"/>
          <w:color w:val="244061" w:themeColor="accent1" w:themeShade="80"/>
          <w:lang w:eastAsia="ar-SA"/>
        </w:rPr>
        <w:t xml:space="preserve"> la energie </w:t>
      </w:r>
      <w:r w:rsidR="00AD1713" w:rsidRPr="00731A32">
        <w:rPr>
          <w:rFonts w:ascii="Trebuchet MS" w:hAnsi="Trebuchet MS"/>
          <w:color w:val="244061" w:themeColor="accent1" w:themeShade="80"/>
          <w:lang w:eastAsia="ar-SA"/>
        </w:rPr>
        <w:t xml:space="preserve"> prevăzute la art. 3 </w:t>
      </w:r>
      <w:r w:rsidR="00D6384F" w:rsidRPr="00731A32">
        <w:rPr>
          <w:rFonts w:ascii="Trebuchet MS" w:hAnsi="Trebuchet MS"/>
          <w:color w:val="244061" w:themeColor="accent1" w:themeShade="80"/>
          <w:lang w:eastAsia="ar-SA"/>
        </w:rPr>
        <w:t>din Ordonanța de urgență a Guvernului nr. 1</w:t>
      </w:r>
      <w:r w:rsidR="00B30A60" w:rsidRPr="00731A32">
        <w:rPr>
          <w:rFonts w:ascii="Trebuchet MS" w:hAnsi="Trebuchet MS"/>
          <w:color w:val="244061" w:themeColor="accent1" w:themeShade="80"/>
          <w:lang w:eastAsia="ar-SA"/>
        </w:rPr>
        <w:t>66</w:t>
      </w:r>
      <w:r w:rsidR="00D6384F" w:rsidRPr="00731A32">
        <w:rPr>
          <w:rFonts w:ascii="Trebuchet MS" w:hAnsi="Trebuchet MS"/>
          <w:color w:val="244061" w:themeColor="accent1" w:themeShade="80"/>
          <w:lang w:eastAsia="ar-SA"/>
        </w:rPr>
        <w:t>/2022, cu modificările și completările ulterioare</w:t>
      </w:r>
      <w:r w:rsidR="00AD1713" w:rsidRPr="00731A32">
        <w:rPr>
          <w:rFonts w:ascii="Trebuchet MS" w:hAnsi="Trebuchet MS"/>
          <w:color w:val="244061" w:themeColor="accent1" w:themeShade="80"/>
          <w:lang w:eastAsia="ar-SA"/>
        </w:rPr>
        <w:t>.</w:t>
      </w:r>
    </w:p>
    <w:p w14:paraId="45961ECC" w14:textId="77777777" w:rsidR="005D484E" w:rsidRPr="00731A32" w:rsidRDefault="005D484E" w:rsidP="00A33431">
      <w:pPr>
        <w:spacing w:after="0" w:line="240" w:lineRule="auto"/>
        <w:jc w:val="both"/>
        <w:rPr>
          <w:rFonts w:ascii="Trebuchet MS" w:hAnsi="Trebuchet MS"/>
          <w:color w:val="244061" w:themeColor="accent1" w:themeShade="80"/>
          <w:lang w:eastAsia="ar-SA"/>
        </w:rPr>
      </w:pPr>
    </w:p>
    <w:p w14:paraId="2D771FDA" w14:textId="146B996C" w:rsidR="00DD18EC" w:rsidRPr="00731A32" w:rsidRDefault="000D08D7" w:rsidP="00520F06">
      <w:pPr>
        <w:rPr>
          <w:rFonts w:ascii="Trebuchet MS" w:hAnsi="Trebuchet MS"/>
          <w:color w:val="244061" w:themeColor="accent1" w:themeShade="80"/>
          <w:lang w:eastAsia="ar-SA"/>
        </w:rPr>
      </w:pPr>
      <w:r w:rsidRPr="00731A32">
        <w:rPr>
          <w:rFonts w:ascii="Trebuchet MS" w:hAnsi="Trebuchet MS"/>
          <w:color w:val="244061" w:themeColor="accent1" w:themeShade="80"/>
          <w:lang w:eastAsia="ar-SA"/>
        </w:rPr>
        <w:lastRenderedPageBreak/>
        <w:t>Sprijinul acordat persoanelor vulnerabile pentru compensarea preţurilor la energie este în valoare nominală de 1.400 lei, poate fi utilizat până la data de 31 decembrie 2023 şi este acordat pe loc de consum/gospodărie vulnerabilă, în două tranşe</w:t>
      </w:r>
      <w:r w:rsidR="00DD18EC" w:rsidRPr="00731A32">
        <w:rPr>
          <w:color w:val="244061" w:themeColor="accent1" w:themeShade="80"/>
          <w:lang w:eastAsia="ar-SA"/>
        </w:rPr>
        <w:t>.</w:t>
      </w:r>
    </w:p>
    <w:p w14:paraId="02A16DCD" w14:textId="542C81C2" w:rsidR="003626A3" w:rsidRPr="00731A32" w:rsidRDefault="003626A3" w:rsidP="008D79D6">
      <w:pPr>
        <w:spacing w:after="0" w:line="240" w:lineRule="auto"/>
        <w:jc w:val="both"/>
        <w:rPr>
          <w:rFonts w:ascii="Trebuchet MS" w:hAnsi="Trebuchet MS"/>
          <w:color w:val="244061" w:themeColor="accent1" w:themeShade="80"/>
          <w:lang w:eastAsia="ar-SA"/>
        </w:rPr>
      </w:pPr>
      <w:r w:rsidRPr="00731A32">
        <w:rPr>
          <w:rFonts w:ascii="Trebuchet MS" w:hAnsi="Trebuchet MS"/>
          <w:color w:val="244061" w:themeColor="accent1" w:themeShade="80"/>
          <w:lang w:eastAsia="ar-SA"/>
        </w:rPr>
        <w:t xml:space="preserve">Decontarea cheltuielilor </w:t>
      </w:r>
      <w:r w:rsidR="00E86C0A" w:rsidRPr="00731A32">
        <w:rPr>
          <w:rFonts w:ascii="Trebuchet MS" w:hAnsi="Trebuchet MS"/>
          <w:color w:val="244061" w:themeColor="accent1" w:themeShade="80"/>
          <w:lang w:eastAsia="ar-SA"/>
        </w:rPr>
        <w:t>prevăzute</w:t>
      </w:r>
      <w:r w:rsidRPr="00731A32">
        <w:rPr>
          <w:rFonts w:ascii="Trebuchet MS" w:hAnsi="Trebuchet MS"/>
          <w:color w:val="244061" w:themeColor="accent1" w:themeShade="80"/>
          <w:lang w:eastAsia="ar-SA"/>
        </w:rPr>
        <w:t xml:space="preserve"> mai sus se face în limita sumelor alocate în acest scop în cadrul prezentului apel de proiecte.</w:t>
      </w:r>
    </w:p>
    <w:p w14:paraId="02A16DCE" w14:textId="77777777" w:rsidR="002777D1" w:rsidRPr="00731A32" w:rsidRDefault="002777D1" w:rsidP="00C62119">
      <w:pPr>
        <w:spacing w:after="0" w:line="240" w:lineRule="auto"/>
        <w:jc w:val="both"/>
        <w:rPr>
          <w:rFonts w:ascii="Trebuchet MS" w:hAnsi="Trebuchet MS"/>
          <w:color w:val="244061" w:themeColor="accent1" w:themeShade="80"/>
          <w:lang w:eastAsia="ar-SA"/>
        </w:rPr>
      </w:pPr>
    </w:p>
    <w:p w14:paraId="02A16DCF" w14:textId="77777777" w:rsidR="00BE0692" w:rsidRPr="00731A32" w:rsidRDefault="00BE0692" w:rsidP="006647F6">
      <w:pPr>
        <w:spacing w:after="0" w:line="240" w:lineRule="auto"/>
        <w:jc w:val="both"/>
        <w:rPr>
          <w:rFonts w:ascii="Trebuchet MS" w:hAnsi="Trebuchet MS"/>
          <w:color w:val="244061" w:themeColor="accent1" w:themeShade="80"/>
          <w:lang w:eastAsia="ar-SA"/>
        </w:rPr>
      </w:pPr>
    </w:p>
    <w:p w14:paraId="02A16DD0" w14:textId="77777777" w:rsidR="00FB6488" w:rsidRPr="00731A32" w:rsidRDefault="00FB6488" w:rsidP="00AA0644">
      <w:pPr>
        <w:pStyle w:val="Heading2"/>
        <w:numPr>
          <w:ilvl w:val="0"/>
          <w:numId w:val="0"/>
        </w:numPr>
        <w:rPr>
          <w:rFonts w:ascii="Trebuchet MS" w:hAnsi="Trebuchet MS"/>
          <w:b/>
          <w:color w:val="244061" w:themeColor="accent1" w:themeShade="80"/>
          <w:sz w:val="22"/>
          <w:szCs w:val="22"/>
        </w:rPr>
      </w:pPr>
      <w:bookmarkStart w:id="9" w:name="_Toc136963375"/>
      <w:r w:rsidRPr="00731A32">
        <w:rPr>
          <w:rFonts w:ascii="Trebuchet MS" w:hAnsi="Trebuchet MS"/>
          <w:b/>
          <w:color w:val="244061" w:themeColor="accent1" w:themeShade="80"/>
          <w:sz w:val="22"/>
          <w:szCs w:val="22"/>
        </w:rPr>
        <w:t>1.</w:t>
      </w:r>
      <w:r w:rsidR="00756718" w:rsidRPr="00731A32">
        <w:rPr>
          <w:rFonts w:ascii="Trebuchet MS" w:hAnsi="Trebuchet MS"/>
          <w:b/>
          <w:color w:val="244061" w:themeColor="accent1" w:themeShade="80"/>
          <w:sz w:val="22"/>
          <w:szCs w:val="22"/>
        </w:rPr>
        <w:t>4</w:t>
      </w:r>
      <w:r w:rsidRPr="00731A32">
        <w:rPr>
          <w:rFonts w:ascii="Trebuchet MS" w:hAnsi="Trebuchet MS"/>
          <w:b/>
          <w:color w:val="244061" w:themeColor="accent1" w:themeShade="80"/>
          <w:sz w:val="22"/>
          <w:szCs w:val="22"/>
        </w:rPr>
        <w:t>. Teme secundare FSE</w:t>
      </w:r>
      <w:bookmarkEnd w:id="9"/>
    </w:p>
    <w:p w14:paraId="02A16DD1" w14:textId="77777777" w:rsidR="00222432" w:rsidRPr="00731A32" w:rsidRDefault="00222432" w:rsidP="00AA0644">
      <w:pPr>
        <w:autoSpaceDE w:val="0"/>
        <w:autoSpaceDN w:val="0"/>
        <w:adjustRightInd w:val="0"/>
        <w:spacing w:after="0" w:line="240" w:lineRule="auto"/>
        <w:jc w:val="both"/>
        <w:rPr>
          <w:rFonts w:ascii="Trebuchet MS" w:hAnsi="Trebuchet MS" w:cs="Calibri"/>
          <w:color w:val="244061" w:themeColor="accent1" w:themeShade="80"/>
        </w:rPr>
      </w:pPr>
      <w:bookmarkStart w:id="10" w:name="_Toc423596511"/>
    </w:p>
    <w:p w14:paraId="02A16DEC" w14:textId="1F0EEB18" w:rsidR="00AA0644" w:rsidRPr="00731A32" w:rsidRDefault="00EE36AD" w:rsidP="00227952">
      <w:pPr>
        <w:spacing w:after="0" w:line="240" w:lineRule="auto"/>
        <w:jc w:val="both"/>
        <w:rPr>
          <w:rFonts w:ascii="Trebuchet MS" w:hAnsi="Trebuchet MS" w:cs="Calibri"/>
          <w:color w:val="244061" w:themeColor="accent1" w:themeShade="80"/>
        </w:rPr>
      </w:pPr>
      <w:r w:rsidRPr="00731A32">
        <w:rPr>
          <w:rFonts w:ascii="Trebuchet MS" w:hAnsi="Trebuchet MS" w:cs="Calibri"/>
          <w:color w:val="244061" w:themeColor="accent1" w:themeShade="80"/>
        </w:rPr>
        <w:t>Nu este cazul.</w:t>
      </w:r>
    </w:p>
    <w:p w14:paraId="02A16DED" w14:textId="77777777" w:rsidR="00227952" w:rsidRPr="00731A32" w:rsidRDefault="00227952" w:rsidP="00227952">
      <w:pPr>
        <w:spacing w:after="0" w:line="240" w:lineRule="auto"/>
        <w:jc w:val="both"/>
        <w:rPr>
          <w:rFonts w:ascii="Trebuchet MS" w:hAnsi="Trebuchet MS"/>
          <w:color w:val="244061" w:themeColor="accent1" w:themeShade="80"/>
        </w:rPr>
      </w:pPr>
    </w:p>
    <w:p w14:paraId="02A16DEE" w14:textId="77777777" w:rsidR="00AA0644" w:rsidRPr="00731A32" w:rsidRDefault="00AA0644" w:rsidP="00AA0644">
      <w:pPr>
        <w:pStyle w:val="Heading2"/>
        <w:numPr>
          <w:ilvl w:val="0"/>
          <w:numId w:val="0"/>
        </w:numPr>
        <w:rPr>
          <w:rFonts w:ascii="Trebuchet MS" w:hAnsi="Trebuchet MS"/>
          <w:b/>
          <w:color w:val="244061" w:themeColor="accent1" w:themeShade="80"/>
          <w:sz w:val="22"/>
          <w:szCs w:val="22"/>
        </w:rPr>
      </w:pPr>
      <w:bookmarkStart w:id="11" w:name="_Toc494723277"/>
      <w:bookmarkStart w:id="12" w:name="_Toc494723314"/>
      <w:bookmarkStart w:id="13" w:name="_Toc494723683"/>
      <w:bookmarkStart w:id="14" w:name="_Toc495912726"/>
      <w:bookmarkStart w:id="15" w:name="_Toc136963376"/>
      <w:r w:rsidRPr="00731A32">
        <w:rPr>
          <w:rFonts w:ascii="Trebuchet MS" w:hAnsi="Trebuchet MS"/>
          <w:b/>
          <w:color w:val="244061" w:themeColor="accent1" w:themeShade="80"/>
          <w:sz w:val="22"/>
          <w:szCs w:val="22"/>
        </w:rPr>
        <w:t>1.5 Teme orizontale</w:t>
      </w:r>
      <w:bookmarkEnd w:id="11"/>
      <w:bookmarkEnd w:id="12"/>
      <w:bookmarkEnd w:id="13"/>
      <w:bookmarkEnd w:id="14"/>
      <w:bookmarkEnd w:id="15"/>
      <w:r w:rsidRPr="00731A32">
        <w:rPr>
          <w:rFonts w:ascii="Trebuchet MS" w:hAnsi="Trebuchet MS"/>
          <w:b/>
          <w:color w:val="244061" w:themeColor="accent1" w:themeShade="80"/>
          <w:sz w:val="22"/>
          <w:szCs w:val="22"/>
        </w:rPr>
        <w:t xml:space="preserve"> </w:t>
      </w:r>
    </w:p>
    <w:p w14:paraId="02A16DEF" w14:textId="77777777" w:rsidR="00AA0644" w:rsidRPr="00731A32" w:rsidRDefault="00AA0644" w:rsidP="00AA0644">
      <w:pPr>
        <w:pStyle w:val="BodyText"/>
        <w:rPr>
          <w:rFonts w:ascii="Trebuchet MS" w:hAnsi="Trebuchet MS"/>
          <w:color w:val="244061" w:themeColor="accent1" w:themeShade="80"/>
          <w:lang w:eastAsia="ar-SA"/>
        </w:rPr>
      </w:pPr>
    </w:p>
    <w:p w14:paraId="02A16DF0" w14:textId="2988E357" w:rsidR="00AA0644" w:rsidRPr="00731A32" w:rsidRDefault="00AA0644" w:rsidP="00AA0644">
      <w:pPr>
        <w:spacing w:after="120"/>
        <w:jc w:val="both"/>
        <w:rPr>
          <w:rFonts w:ascii="Trebuchet MS" w:eastAsia="Times New Roman" w:hAnsi="Trebuchet MS" w:cs="PF Square Sans Pro Medium"/>
          <w:color w:val="244061" w:themeColor="accent1" w:themeShade="80"/>
          <w:lang w:eastAsia="ar-SA"/>
        </w:rPr>
      </w:pPr>
      <w:r w:rsidRPr="00731A32">
        <w:rPr>
          <w:rFonts w:ascii="Trebuchet MS" w:eastAsia="Times New Roman" w:hAnsi="Trebuchet MS" w:cs="PF Square Sans Pro Medium"/>
          <w:color w:val="244061" w:themeColor="accent1" w:themeShade="80"/>
          <w:lang w:eastAsia="ar-SA"/>
        </w:rPr>
        <w:t xml:space="preserve">În cadrul proiectului </w:t>
      </w:r>
      <w:r w:rsidR="001A1EB1" w:rsidRPr="00731A32">
        <w:rPr>
          <w:rFonts w:ascii="Trebuchet MS" w:eastAsia="Times New Roman" w:hAnsi="Trebuchet MS" w:cs="PF Square Sans Pro Medium"/>
          <w:color w:val="244061" w:themeColor="accent1" w:themeShade="80"/>
          <w:lang w:eastAsia="ar-SA"/>
        </w:rPr>
        <w:t>trebuie evidențiată</w:t>
      </w:r>
      <w:r w:rsidRPr="00731A32">
        <w:rPr>
          <w:rFonts w:ascii="Trebuchet MS" w:eastAsia="Times New Roman" w:hAnsi="Trebuchet MS" w:cs="PF Square Sans Pro Medium"/>
          <w:color w:val="244061" w:themeColor="accent1" w:themeShade="80"/>
          <w:lang w:eastAsia="ar-SA"/>
        </w:rPr>
        <w:t xml:space="preserve">, în secțiunea relevantă din cadrul cererii de finanțare, contribuția la temele orizontale stabilite prin POCU 2014-2020. </w:t>
      </w:r>
    </w:p>
    <w:p w14:paraId="02A16DF1" w14:textId="77777777" w:rsidR="00AA0644" w:rsidRPr="00731A32" w:rsidRDefault="00AA0644" w:rsidP="00AA0644">
      <w:pPr>
        <w:spacing w:after="120"/>
        <w:jc w:val="both"/>
        <w:rPr>
          <w:rFonts w:ascii="Trebuchet MS" w:eastAsia="Times New Roman" w:hAnsi="Trebuchet MS" w:cs="PF Square Sans Pro Medium"/>
          <w:color w:val="244061" w:themeColor="accent1" w:themeShade="80"/>
          <w:lang w:eastAsia="ar-SA"/>
        </w:rPr>
      </w:pPr>
      <w:r w:rsidRPr="00731A32">
        <w:rPr>
          <w:rFonts w:ascii="Trebuchet MS" w:eastAsia="Times New Roman" w:hAnsi="Trebuchet MS" w:cs="PF Square Sans Pro Medium"/>
          <w:b/>
          <w:color w:val="244061" w:themeColor="accent1" w:themeShade="80"/>
          <w:lang w:eastAsia="ar-SA"/>
        </w:rPr>
        <w:t>Prin activitățile propuse în cadrul proiectului trebuie asigurată contribuția la cel puțin una din temele orizontale de mai jos.</w:t>
      </w:r>
      <w:r w:rsidRPr="00731A32">
        <w:rPr>
          <w:rFonts w:ascii="Trebuchet MS" w:eastAsia="Times New Roman" w:hAnsi="Trebuchet MS" w:cs="PF Square Sans Pro Medium"/>
          <w:color w:val="244061" w:themeColor="accent1" w:themeShade="80"/>
          <w:lang w:eastAsia="ar-SA"/>
        </w:rPr>
        <w:t xml:space="preserve"> </w:t>
      </w:r>
    </w:p>
    <w:p w14:paraId="02A16DF2" w14:textId="06277795" w:rsidR="00AA0644" w:rsidRPr="00731A32" w:rsidRDefault="00AA0644" w:rsidP="0083681B">
      <w:pPr>
        <w:pStyle w:val="ListParagraph"/>
        <w:numPr>
          <w:ilvl w:val="0"/>
          <w:numId w:val="5"/>
        </w:numPr>
        <w:spacing w:after="120"/>
        <w:jc w:val="both"/>
        <w:rPr>
          <w:rFonts w:ascii="Trebuchet MS" w:eastAsia="Times New Roman" w:hAnsi="Trebuchet MS" w:cs="PF Square Sans Pro Medium"/>
          <w:b/>
          <w:color w:val="244061" w:themeColor="accent1" w:themeShade="80"/>
          <w:lang w:eastAsia="ar-SA"/>
        </w:rPr>
      </w:pPr>
      <w:r w:rsidRPr="00731A32">
        <w:rPr>
          <w:rFonts w:ascii="Trebuchet MS" w:eastAsia="Times New Roman" w:hAnsi="Trebuchet MS" w:cs="PF Square Sans Pro Medium"/>
          <w:b/>
          <w:color w:val="244061" w:themeColor="accent1" w:themeShade="80"/>
          <w:lang w:eastAsia="ar-SA"/>
        </w:rPr>
        <w:t>Dezvoltare durabilă</w:t>
      </w:r>
      <w:r w:rsidR="005C4B2B" w:rsidRPr="00731A32">
        <w:rPr>
          <w:rFonts w:ascii="Trebuchet MS" w:eastAsia="Times New Roman" w:hAnsi="Trebuchet MS" w:cs="PF Square Sans Pro Medium"/>
          <w:b/>
          <w:color w:val="244061" w:themeColor="accent1" w:themeShade="80"/>
          <w:lang w:eastAsia="ar-SA"/>
        </w:rPr>
        <w:t>;</w:t>
      </w:r>
      <w:r w:rsidRPr="00731A32">
        <w:rPr>
          <w:rFonts w:ascii="Trebuchet MS" w:eastAsia="Times New Roman" w:hAnsi="Trebuchet MS" w:cs="PF Square Sans Pro Medium"/>
          <w:b/>
          <w:color w:val="244061" w:themeColor="accent1" w:themeShade="80"/>
          <w:lang w:eastAsia="ar-SA"/>
        </w:rPr>
        <w:t xml:space="preserve"> </w:t>
      </w:r>
      <w:r w:rsidRPr="00731A32">
        <w:rPr>
          <w:rFonts w:ascii="Trebuchet MS" w:eastAsia="Times New Roman" w:hAnsi="Trebuchet MS" w:cs="PF Square Sans Pro Medium"/>
          <w:color w:val="244061" w:themeColor="accent1" w:themeShade="80"/>
          <w:lang w:eastAsia="ar-SA"/>
        </w:rPr>
        <w:t xml:space="preserve"> </w:t>
      </w:r>
    </w:p>
    <w:p w14:paraId="02A16DF3" w14:textId="03865BCC" w:rsidR="00AA0644" w:rsidRPr="00731A32" w:rsidRDefault="00AA0644" w:rsidP="0083681B">
      <w:pPr>
        <w:pStyle w:val="ListParagraph"/>
        <w:numPr>
          <w:ilvl w:val="0"/>
          <w:numId w:val="5"/>
        </w:numPr>
        <w:spacing w:after="120"/>
        <w:jc w:val="both"/>
        <w:rPr>
          <w:rFonts w:ascii="Trebuchet MS" w:eastAsia="Times New Roman" w:hAnsi="Trebuchet MS" w:cs="PF Square Sans Pro Medium"/>
          <w:b/>
          <w:color w:val="244061" w:themeColor="accent1" w:themeShade="80"/>
          <w:lang w:eastAsia="ar-SA"/>
        </w:rPr>
      </w:pPr>
      <w:r w:rsidRPr="00731A32">
        <w:rPr>
          <w:rFonts w:ascii="Trebuchet MS" w:eastAsia="Times New Roman" w:hAnsi="Trebuchet MS" w:cs="PF Square Sans Pro Medium"/>
          <w:b/>
          <w:color w:val="244061" w:themeColor="accent1" w:themeShade="80"/>
          <w:lang w:eastAsia="ar-SA"/>
        </w:rPr>
        <w:t xml:space="preserve">Egalitatea </w:t>
      </w:r>
      <w:r w:rsidR="00F714FD" w:rsidRPr="00731A32">
        <w:rPr>
          <w:rFonts w:ascii="Trebuchet MS" w:eastAsia="Times New Roman" w:hAnsi="Trebuchet MS" w:cs="PF Square Sans Pro Medium"/>
          <w:b/>
          <w:color w:val="244061" w:themeColor="accent1" w:themeShade="80"/>
          <w:lang w:eastAsia="ar-SA"/>
        </w:rPr>
        <w:t xml:space="preserve">de șanse, non-discriminarea </w:t>
      </w:r>
      <w:r w:rsidR="00E36148" w:rsidRPr="00731A32">
        <w:rPr>
          <w:rFonts w:ascii="Trebuchet MS" w:eastAsia="Times New Roman" w:hAnsi="Trebuchet MS" w:cs="PF Square Sans Pro Medium"/>
          <w:b/>
          <w:color w:val="244061" w:themeColor="accent1" w:themeShade="80"/>
          <w:lang w:eastAsia="ar-SA"/>
        </w:rPr>
        <w:t>-</w:t>
      </w:r>
      <w:r w:rsidR="00E36148" w:rsidRPr="00731A32">
        <w:rPr>
          <w:rFonts w:ascii="Trebuchet MS" w:eastAsia="Times New Roman" w:hAnsi="Trebuchet MS" w:cs="PF Square Sans Pro Medium"/>
          <w:color w:val="244061" w:themeColor="accent1" w:themeShade="80"/>
          <w:lang w:eastAsia="ar-SA"/>
        </w:rPr>
        <w:t xml:space="preserve"> Tema vizează promovarea egalității de șanse, combaterea discriminării pe criterii de origine rasială sau etnică, religie sau credință, handicap, vârstă, gen sau orientare sexuală și a dificultăților de acces de orice tip și asigurarea accesului egal la serviciile de interes general</w:t>
      </w:r>
      <w:r w:rsidR="005C4B2B" w:rsidRPr="00731A32">
        <w:rPr>
          <w:rFonts w:ascii="Trebuchet MS" w:eastAsia="Times New Roman" w:hAnsi="Trebuchet MS" w:cs="PF Square Sans Pro Medium"/>
          <w:color w:val="244061" w:themeColor="accent1" w:themeShade="80"/>
          <w:lang w:eastAsia="ar-SA"/>
        </w:rPr>
        <w:t>;</w:t>
      </w:r>
    </w:p>
    <w:p w14:paraId="02A16DF5" w14:textId="5C8251D1" w:rsidR="00AA0644" w:rsidRPr="00731A32" w:rsidRDefault="00AA0644" w:rsidP="00AA0644">
      <w:pPr>
        <w:spacing w:after="120"/>
        <w:jc w:val="both"/>
        <w:rPr>
          <w:rFonts w:ascii="Trebuchet MS" w:eastAsia="Times New Roman" w:hAnsi="Trebuchet MS" w:cs="PF Square Sans Pro Medium"/>
          <w:color w:val="244061" w:themeColor="accent1" w:themeShade="80"/>
          <w:lang w:eastAsia="ar-SA"/>
        </w:rPr>
      </w:pPr>
      <w:r w:rsidRPr="00731A32">
        <w:rPr>
          <w:rFonts w:ascii="Trebuchet MS" w:eastAsia="Times New Roman" w:hAnsi="Trebuchet MS" w:cs="PF Square Sans Pro Medium"/>
          <w:color w:val="244061" w:themeColor="accent1" w:themeShade="80"/>
          <w:lang w:eastAsia="ar-SA"/>
        </w:rPr>
        <w:t xml:space="preserve">Pentru informații privind temele orizontale se va consulta: Ghid – integrare teme orizontale în cadrul proiectelor </w:t>
      </w:r>
      <w:r w:rsidR="00773A8A" w:rsidRPr="00731A32">
        <w:rPr>
          <w:rFonts w:ascii="Trebuchet MS" w:eastAsia="Times New Roman" w:hAnsi="Trebuchet MS" w:cs="PF Square Sans Pro Medium"/>
          <w:color w:val="244061" w:themeColor="accent1" w:themeShade="80"/>
          <w:lang w:eastAsia="ar-SA"/>
        </w:rPr>
        <w:t>finanțate</w:t>
      </w:r>
      <w:r w:rsidRPr="00731A32">
        <w:rPr>
          <w:rFonts w:ascii="Trebuchet MS" w:eastAsia="Times New Roman" w:hAnsi="Trebuchet MS" w:cs="PF Square Sans Pro Medium"/>
          <w:color w:val="244061" w:themeColor="accent1" w:themeShade="80"/>
          <w:lang w:eastAsia="ar-SA"/>
        </w:rPr>
        <w:t xml:space="preserve"> din FESI 2014-2020 disponibil la </w:t>
      </w:r>
      <w:hyperlink r:id="rId8" w:history="1">
        <w:r w:rsidR="00F909D8" w:rsidRPr="00731A32">
          <w:rPr>
            <w:rStyle w:val="Hyperlink"/>
            <w:rFonts w:ascii="Trebuchet MS" w:eastAsia="Times New Roman" w:hAnsi="Trebuchet MS" w:cs="PF Square Sans Pro Medium"/>
            <w:color w:val="244061" w:themeColor="accent1" w:themeShade="80"/>
            <w:lang w:eastAsia="ar-SA"/>
          </w:rPr>
          <w:t>http://www.fonduri-ue.ro/orientari-beneficiari</w:t>
        </w:r>
      </w:hyperlink>
      <w:r w:rsidRPr="00731A32">
        <w:rPr>
          <w:rFonts w:ascii="Trebuchet MS" w:eastAsia="Times New Roman" w:hAnsi="Trebuchet MS" w:cs="PF Square Sans Pro Medium"/>
          <w:color w:val="244061" w:themeColor="accent1" w:themeShade="80"/>
          <w:lang w:eastAsia="ar-SA"/>
        </w:rPr>
        <w:t>.</w:t>
      </w:r>
    </w:p>
    <w:p w14:paraId="02A16DF6" w14:textId="77777777" w:rsidR="00F909D8" w:rsidRPr="00731A32" w:rsidRDefault="00F909D8" w:rsidP="00AA0644">
      <w:pPr>
        <w:spacing w:after="120"/>
        <w:jc w:val="both"/>
        <w:rPr>
          <w:rFonts w:ascii="Trebuchet MS" w:eastAsia="Times New Roman" w:hAnsi="Trebuchet MS" w:cs="PF Square Sans Pro Medium"/>
          <w:color w:val="244061" w:themeColor="accent1" w:themeShade="80"/>
          <w:lang w:eastAsia="ar-SA"/>
        </w:rPr>
      </w:pPr>
    </w:p>
    <w:p w14:paraId="02A16DF7" w14:textId="54859225" w:rsidR="00FB63D3" w:rsidRPr="00731A32" w:rsidRDefault="004367FE" w:rsidP="0083681B">
      <w:pPr>
        <w:pStyle w:val="Heading2"/>
        <w:numPr>
          <w:ilvl w:val="1"/>
          <w:numId w:val="14"/>
        </w:numPr>
        <w:rPr>
          <w:rFonts w:ascii="Trebuchet MS" w:hAnsi="Trebuchet MS"/>
          <w:b/>
          <w:color w:val="244061" w:themeColor="accent1" w:themeShade="80"/>
          <w:sz w:val="22"/>
          <w:szCs w:val="22"/>
        </w:rPr>
      </w:pPr>
      <w:r w:rsidRPr="00731A32">
        <w:rPr>
          <w:rFonts w:ascii="Trebuchet MS" w:hAnsi="Trebuchet MS"/>
          <w:b/>
          <w:color w:val="244061" w:themeColor="accent1" w:themeShade="80"/>
          <w:sz w:val="22"/>
          <w:szCs w:val="22"/>
        </w:rPr>
        <w:t xml:space="preserve"> </w:t>
      </w:r>
      <w:bookmarkStart w:id="16" w:name="_Toc136963377"/>
      <w:r w:rsidR="00FB63D3" w:rsidRPr="00731A32">
        <w:rPr>
          <w:rFonts w:ascii="Trebuchet MS" w:hAnsi="Trebuchet MS"/>
          <w:b/>
          <w:color w:val="244061" w:themeColor="accent1" w:themeShade="80"/>
          <w:sz w:val="22"/>
          <w:szCs w:val="22"/>
        </w:rPr>
        <w:t>Tipuri de solicitanți</w:t>
      </w:r>
      <w:bookmarkEnd w:id="16"/>
      <w:r w:rsidR="0040163C" w:rsidRPr="00731A32">
        <w:rPr>
          <w:rFonts w:ascii="Trebuchet MS" w:hAnsi="Trebuchet MS"/>
          <w:b/>
          <w:color w:val="244061" w:themeColor="accent1" w:themeShade="80"/>
          <w:sz w:val="22"/>
          <w:szCs w:val="22"/>
        </w:rPr>
        <w:t xml:space="preserve"> </w:t>
      </w:r>
    </w:p>
    <w:p w14:paraId="02A16DF8" w14:textId="77777777" w:rsidR="00FB63D3" w:rsidRPr="00731A32" w:rsidRDefault="00FB63D3" w:rsidP="00FB63D3">
      <w:pPr>
        <w:spacing w:after="0" w:line="240" w:lineRule="auto"/>
        <w:rPr>
          <w:rFonts w:ascii="Trebuchet MS" w:hAnsi="Trebuchet MS"/>
          <w:b/>
          <w:color w:val="244061" w:themeColor="accent1" w:themeShade="80"/>
        </w:rPr>
      </w:pPr>
    </w:p>
    <w:p w14:paraId="04856659" w14:textId="77777777" w:rsidR="00B73D76" w:rsidRPr="00731A32" w:rsidRDefault="00EB4702" w:rsidP="00EB4702">
      <w:pPr>
        <w:pStyle w:val="ListParagraph"/>
        <w:numPr>
          <w:ilvl w:val="0"/>
          <w:numId w:val="29"/>
        </w:numPr>
        <w:rPr>
          <w:rFonts w:ascii="Trebuchet MS" w:hAnsi="Trebuchet MS"/>
          <w:b/>
          <w:color w:val="244061" w:themeColor="accent1" w:themeShade="80"/>
        </w:rPr>
      </w:pPr>
      <w:bookmarkStart w:id="17" w:name="_Toc486249616"/>
      <w:bookmarkStart w:id="18" w:name="_Toc487107924"/>
      <w:bookmarkStart w:id="19" w:name="_Toc494723280"/>
      <w:bookmarkStart w:id="20" w:name="_Toc494723317"/>
      <w:bookmarkStart w:id="21" w:name="_Toc494723686"/>
      <w:bookmarkStart w:id="22" w:name="_Toc495912728"/>
      <w:r w:rsidRPr="00731A32">
        <w:rPr>
          <w:rFonts w:ascii="Trebuchet MS" w:hAnsi="Trebuchet MS"/>
          <w:b/>
          <w:color w:val="244061" w:themeColor="accent1" w:themeShade="80"/>
        </w:rPr>
        <w:t>Ministerul Investițiilor și Proiectelor Europene, prin structura de specialitate</w:t>
      </w:r>
    </w:p>
    <w:p w14:paraId="17BBCEE5" w14:textId="67DE7431" w:rsidR="009F3398" w:rsidRPr="00731A32" w:rsidRDefault="00EB4702" w:rsidP="00B73D76">
      <w:pPr>
        <w:pStyle w:val="ListParagraph"/>
        <w:ind w:left="1440"/>
        <w:rPr>
          <w:rFonts w:ascii="Trebuchet MS" w:hAnsi="Trebuchet MS"/>
          <w:b/>
          <w:color w:val="244061" w:themeColor="accent1" w:themeShade="80"/>
        </w:rPr>
      </w:pPr>
      <w:r w:rsidRPr="00731A32">
        <w:rPr>
          <w:rFonts w:ascii="Trebuchet MS" w:hAnsi="Trebuchet MS"/>
          <w:b/>
          <w:color w:val="244061" w:themeColor="accent1" w:themeShade="80"/>
        </w:rPr>
        <w:t xml:space="preserve"> </w:t>
      </w:r>
    </w:p>
    <w:p w14:paraId="150F4DA2" w14:textId="6909534A" w:rsidR="00AF42DC" w:rsidRPr="00731A32" w:rsidRDefault="003A767D" w:rsidP="00965F09">
      <w:pPr>
        <w:pStyle w:val="Heading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23" w:name="_Toc136963378"/>
      <w:r w:rsidRPr="00731A32">
        <w:rPr>
          <w:rFonts w:ascii="Trebuchet MS" w:hAnsi="Trebuchet MS" w:cs="Times New Roman"/>
          <w:b/>
          <w:color w:val="244061" w:themeColor="accent1" w:themeShade="80"/>
          <w:sz w:val="22"/>
          <w:szCs w:val="22"/>
        </w:rPr>
        <w:t>1.7 Durata proiectului</w:t>
      </w:r>
      <w:bookmarkEnd w:id="17"/>
      <w:bookmarkEnd w:id="18"/>
      <w:bookmarkEnd w:id="19"/>
      <w:bookmarkEnd w:id="20"/>
      <w:bookmarkEnd w:id="21"/>
      <w:bookmarkEnd w:id="22"/>
      <w:bookmarkEnd w:id="23"/>
      <w:r w:rsidRPr="00731A32">
        <w:rPr>
          <w:rFonts w:ascii="Trebuchet MS" w:hAnsi="Trebuchet MS" w:cs="Times New Roman"/>
          <w:b/>
          <w:color w:val="244061" w:themeColor="accent1" w:themeShade="80"/>
          <w:sz w:val="22"/>
          <w:szCs w:val="22"/>
        </w:rPr>
        <w:t xml:space="preserve"> </w:t>
      </w:r>
    </w:p>
    <w:p w14:paraId="56C69100" w14:textId="55C2521D" w:rsidR="00DF2E1C" w:rsidRPr="00731A32" w:rsidRDefault="00DF2E1C" w:rsidP="00DF2E1C">
      <w:pPr>
        <w:spacing w:before="120" w:after="120" w:line="240" w:lineRule="auto"/>
        <w:jc w:val="both"/>
        <w:rPr>
          <w:rFonts w:ascii="Trebuchet MS" w:hAnsi="Trebuchet MS" w:cstheme="minorHAnsi"/>
          <w:color w:val="244061" w:themeColor="accent1" w:themeShade="80"/>
        </w:rPr>
      </w:pPr>
      <w:r w:rsidRPr="00731A32">
        <w:rPr>
          <w:rFonts w:ascii="Trebuchet MS" w:hAnsi="Trebuchet MS" w:cstheme="minorHAnsi"/>
          <w:color w:val="244061" w:themeColor="accent1" w:themeShade="80"/>
        </w:rPr>
        <w:t xml:space="preserve">Durata de implementare a proiectului reprezintă durata aferentă perioadei </w:t>
      </w:r>
      <w:r w:rsidR="00771953" w:rsidRPr="00731A32">
        <w:rPr>
          <w:rFonts w:ascii="Trebuchet MS" w:hAnsi="Trebuchet MS" w:cstheme="minorHAnsi"/>
          <w:color w:val="244061" w:themeColor="accent1" w:themeShade="80"/>
        </w:rPr>
        <w:t>î</w:t>
      </w:r>
      <w:r w:rsidRPr="00731A32">
        <w:rPr>
          <w:rFonts w:ascii="Trebuchet MS" w:hAnsi="Trebuchet MS" w:cstheme="minorHAnsi"/>
          <w:color w:val="244061" w:themeColor="accent1" w:themeShade="80"/>
        </w:rPr>
        <w:t>n care este realizat</w:t>
      </w:r>
      <w:r w:rsidR="00771953" w:rsidRPr="00731A32">
        <w:rPr>
          <w:rFonts w:ascii="Trebuchet MS" w:hAnsi="Trebuchet MS" w:cstheme="minorHAnsi"/>
          <w:color w:val="244061" w:themeColor="accent1" w:themeShade="80"/>
        </w:rPr>
        <w:t>ă</w:t>
      </w:r>
      <w:r w:rsidRPr="00731A32">
        <w:rPr>
          <w:rFonts w:ascii="Trebuchet MS" w:hAnsi="Trebuchet MS" w:cstheme="minorHAnsi"/>
          <w:color w:val="244061" w:themeColor="accent1" w:themeShade="80"/>
        </w:rPr>
        <w:t xml:space="preserve"> activitatea de decontare a cheltuielilor pentru </w:t>
      </w:r>
      <w:r w:rsidR="00EB4702" w:rsidRPr="00731A32">
        <w:rPr>
          <w:rFonts w:ascii="Trebuchet MS" w:hAnsi="Trebuchet MS" w:cstheme="minorHAnsi"/>
          <w:color w:val="244061" w:themeColor="accent1" w:themeShade="80"/>
        </w:rPr>
        <w:t>acordarea unui sprijin categoriilor de persoane vulnerabile pentru compensarea prețului la energie  prevăzute la art. 3 din Ordonanța de urgență a Guvernului nr. 166/2022, cu modificările și completările ulterioare</w:t>
      </w:r>
      <w:r w:rsidRPr="00731A32">
        <w:rPr>
          <w:rFonts w:ascii="Trebuchet MS" w:hAnsi="Trebuchet MS"/>
          <w:color w:val="244061" w:themeColor="accent1" w:themeShade="80"/>
          <w:lang w:eastAsia="ar-SA"/>
        </w:rPr>
        <w:t>.</w:t>
      </w:r>
    </w:p>
    <w:p w14:paraId="72D66B83" w14:textId="274D9F49" w:rsidR="00817DC3" w:rsidRPr="00731A32" w:rsidRDefault="003E61BD" w:rsidP="003A767D">
      <w:pPr>
        <w:spacing w:after="0" w:line="240" w:lineRule="auto"/>
        <w:jc w:val="both"/>
        <w:rPr>
          <w:rFonts w:ascii="Trebuchet MS" w:hAnsi="Trebuchet MS" w:cstheme="minorHAnsi"/>
          <w:color w:val="244061" w:themeColor="accent1" w:themeShade="80"/>
        </w:rPr>
      </w:pPr>
      <w:r w:rsidRPr="00731A32">
        <w:rPr>
          <w:rFonts w:ascii="Trebuchet MS" w:hAnsi="Trebuchet MS" w:cstheme="minorHAnsi"/>
          <w:color w:val="244061" w:themeColor="accent1" w:themeShade="80"/>
        </w:rPr>
        <w:t>Durata de implementare a proiectului nu poate excede duratei de eligibilitate a cheltuielilor în cadrul POCU 2014-2020, respectiv 31.12.2023.</w:t>
      </w:r>
    </w:p>
    <w:p w14:paraId="02A16E00" w14:textId="77777777" w:rsidR="00040F59" w:rsidRPr="00731A32" w:rsidRDefault="00040F59" w:rsidP="00040F59">
      <w:pPr>
        <w:spacing w:after="0" w:line="240" w:lineRule="auto"/>
        <w:jc w:val="both"/>
        <w:rPr>
          <w:rFonts w:ascii="Trebuchet MS" w:hAnsi="Trebuchet MS" w:cstheme="minorHAnsi"/>
          <w:color w:val="244061" w:themeColor="accent1" w:themeShade="80"/>
        </w:rPr>
      </w:pPr>
    </w:p>
    <w:p w14:paraId="02A16E02" w14:textId="4D2CFFF7" w:rsidR="00D16DB4" w:rsidRPr="00731A32" w:rsidRDefault="00FB63D3" w:rsidP="009E0CDC">
      <w:pPr>
        <w:pStyle w:val="Heading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24" w:name="_Toc136963379"/>
      <w:r w:rsidRPr="00731A32">
        <w:rPr>
          <w:rFonts w:ascii="Trebuchet MS" w:hAnsi="Trebuchet MS" w:cs="Times New Roman"/>
          <w:b/>
          <w:color w:val="244061" w:themeColor="accent1" w:themeShade="80"/>
          <w:sz w:val="22"/>
          <w:szCs w:val="22"/>
        </w:rPr>
        <w:t>1.</w:t>
      </w:r>
      <w:r w:rsidR="003A767D" w:rsidRPr="00731A32">
        <w:rPr>
          <w:rFonts w:ascii="Trebuchet MS" w:hAnsi="Trebuchet MS" w:cs="Times New Roman"/>
          <w:b/>
          <w:color w:val="244061" w:themeColor="accent1" w:themeShade="80"/>
          <w:sz w:val="22"/>
          <w:szCs w:val="22"/>
        </w:rPr>
        <w:t>8</w:t>
      </w:r>
      <w:r w:rsidRPr="00731A32">
        <w:rPr>
          <w:rFonts w:ascii="Trebuchet MS" w:hAnsi="Trebuchet MS" w:cs="Times New Roman"/>
          <w:b/>
          <w:color w:val="244061" w:themeColor="accent1" w:themeShade="80"/>
          <w:sz w:val="22"/>
          <w:szCs w:val="22"/>
        </w:rPr>
        <w:t xml:space="preserve"> Grup țintă</w:t>
      </w:r>
      <w:bookmarkEnd w:id="24"/>
      <w:r w:rsidRPr="00731A32">
        <w:rPr>
          <w:rFonts w:ascii="Trebuchet MS" w:hAnsi="Trebuchet MS" w:cs="Times New Roman"/>
          <w:b/>
          <w:color w:val="244061" w:themeColor="accent1" w:themeShade="80"/>
          <w:sz w:val="22"/>
          <w:szCs w:val="22"/>
        </w:rPr>
        <w:t xml:space="preserve"> </w:t>
      </w:r>
    </w:p>
    <w:bookmarkEnd w:id="10"/>
    <w:p w14:paraId="6525192B" w14:textId="2561A216" w:rsidR="00C17463" w:rsidRPr="00731A32" w:rsidRDefault="00580FE5" w:rsidP="00385245">
      <w:pPr>
        <w:spacing w:before="120" w:after="120" w:line="240" w:lineRule="auto"/>
        <w:jc w:val="both"/>
        <w:rPr>
          <w:rFonts w:ascii="Trebuchet MS" w:hAnsi="Trebuchet MS"/>
          <w:color w:val="244061" w:themeColor="accent1" w:themeShade="80"/>
        </w:rPr>
      </w:pPr>
      <w:r w:rsidRPr="00731A32">
        <w:rPr>
          <w:rFonts w:ascii="Trebuchet MS" w:hAnsi="Trebuchet MS"/>
          <w:color w:val="244061" w:themeColor="accent1" w:themeShade="80"/>
        </w:rPr>
        <w:t>Grupul țintă eligibil este alcătuit din gospodării vulnerabile în care locuiesc categoriile de persoane și familii prevăzute în OUG 166/2022 cu modificările și completările ulterioare</w:t>
      </w:r>
      <w:r w:rsidR="0066407F" w:rsidRPr="00731A32">
        <w:rPr>
          <w:rFonts w:ascii="Trebuchet MS" w:hAnsi="Trebuchet MS"/>
          <w:color w:val="244061" w:themeColor="accent1" w:themeShade="80"/>
        </w:rPr>
        <w:t>, respectiv</w:t>
      </w:r>
      <w:r w:rsidR="00C17463" w:rsidRPr="00731A32">
        <w:rPr>
          <w:rFonts w:ascii="Trebuchet MS" w:hAnsi="Trebuchet MS"/>
          <w:color w:val="244061" w:themeColor="accent1" w:themeShade="80"/>
        </w:rPr>
        <w:t xml:space="preserve"> pentru următoarele categorii:</w:t>
      </w:r>
    </w:p>
    <w:p w14:paraId="27D4EAAF" w14:textId="3FF114E1" w:rsidR="00C17463" w:rsidRPr="00731A32" w:rsidRDefault="00DD18EC" w:rsidP="00C17463">
      <w:pPr>
        <w:pStyle w:val="ListParagraph"/>
        <w:numPr>
          <w:ilvl w:val="0"/>
          <w:numId w:val="29"/>
        </w:numPr>
        <w:spacing w:before="120" w:after="120" w:line="240" w:lineRule="auto"/>
        <w:jc w:val="both"/>
        <w:rPr>
          <w:rFonts w:ascii="Trebuchet MS" w:hAnsi="Trebuchet MS"/>
          <w:color w:val="244061" w:themeColor="accent1" w:themeShade="80"/>
        </w:rPr>
      </w:pPr>
      <w:r w:rsidRPr="00731A32">
        <w:rPr>
          <w:rFonts w:ascii="Trebuchet MS" w:hAnsi="Trebuchet MS"/>
          <w:color w:val="244061" w:themeColor="accent1" w:themeShade="80"/>
        </w:rPr>
        <w:t xml:space="preserve">pensionarii sistemului public de pensii, pensionarii aflați în evidența caselor de pensii sectoriale și beneficiarii de drepturi acordate în baza legilor cu caracter special, plătite de casele teritoriale de pensii/casele de pensii sectoriale, cu vârsta egală sau </w:t>
      </w:r>
      <w:r w:rsidRPr="00731A32">
        <w:rPr>
          <w:rFonts w:ascii="Trebuchet MS" w:hAnsi="Trebuchet MS"/>
          <w:color w:val="244061" w:themeColor="accent1" w:themeShade="80"/>
        </w:rPr>
        <w:lastRenderedPageBreak/>
        <w:t>mai mare de 60 de ani și ale căror venituri lunare realizate sunt mai mici sau egale cu 2.000 lei, precum si pensionarii cu pensie de invaliditate, indiferent de vârstă și ale căror venituri lunare realizate sunt mai mici sau egale cu 2.000 lei</w:t>
      </w:r>
      <w:r w:rsidR="00C17463" w:rsidRPr="00731A32">
        <w:rPr>
          <w:rFonts w:ascii="Trebuchet MS" w:hAnsi="Trebuchet MS"/>
          <w:color w:val="244061" w:themeColor="accent1" w:themeShade="80"/>
        </w:rPr>
        <w:t>;</w:t>
      </w:r>
    </w:p>
    <w:p w14:paraId="24EF6FC5" w14:textId="31789614" w:rsidR="000D4D25" w:rsidRPr="00731A32" w:rsidRDefault="005E188B" w:rsidP="00C17463">
      <w:pPr>
        <w:pStyle w:val="ListParagraph"/>
        <w:numPr>
          <w:ilvl w:val="0"/>
          <w:numId w:val="29"/>
        </w:numPr>
        <w:spacing w:before="120" w:after="120" w:line="240" w:lineRule="auto"/>
        <w:jc w:val="both"/>
        <w:rPr>
          <w:rFonts w:ascii="Trebuchet MS" w:hAnsi="Trebuchet MS"/>
          <w:color w:val="244061" w:themeColor="accent1" w:themeShade="80"/>
        </w:rPr>
      </w:pPr>
      <w:r w:rsidRPr="00731A32">
        <w:rPr>
          <w:rFonts w:ascii="Trebuchet MS" w:hAnsi="Trebuchet MS"/>
          <w:color w:val="244061" w:themeColor="accent1" w:themeShade="80"/>
        </w:rPr>
        <w:t>persoanele – copii și adulți – încadrate în grad de handicap grav, accentuat sau mediu, ale căror venituri proprii lunare realizate sunt mai mici sau egale cu 2.000 lei</w:t>
      </w:r>
      <w:r w:rsidR="000D4D25" w:rsidRPr="00731A32">
        <w:rPr>
          <w:rFonts w:ascii="Trebuchet MS" w:hAnsi="Trebuchet MS"/>
          <w:color w:val="244061" w:themeColor="accent1" w:themeShade="80"/>
        </w:rPr>
        <w:t>;</w:t>
      </w:r>
    </w:p>
    <w:p w14:paraId="17C5771F" w14:textId="5F8D25CA" w:rsidR="000D4D25" w:rsidRPr="00731A32" w:rsidRDefault="005E188B" w:rsidP="00C17463">
      <w:pPr>
        <w:pStyle w:val="ListParagraph"/>
        <w:numPr>
          <w:ilvl w:val="0"/>
          <w:numId w:val="29"/>
        </w:numPr>
        <w:spacing w:before="120" w:after="120" w:line="240" w:lineRule="auto"/>
        <w:jc w:val="both"/>
        <w:rPr>
          <w:rFonts w:ascii="Trebuchet MS" w:hAnsi="Trebuchet MS"/>
          <w:color w:val="244061" w:themeColor="accent1" w:themeShade="80"/>
        </w:rPr>
      </w:pPr>
      <w:r w:rsidRPr="00731A32">
        <w:rPr>
          <w:rFonts w:ascii="Trebuchet MS" w:hAnsi="Trebuchet MS"/>
          <w:color w:val="244061" w:themeColor="accent1" w:themeShade="80"/>
        </w:rPr>
        <w:t>familiile beneficiare de alocație de susținere a familiei, în conformitate cu Legea nr. 277/2010, cu modificările și completările ulterioare</w:t>
      </w:r>
      <w:r w:rsidR="000D4D25" w:rsidRPr="00731A32">
        <w:rPr>
          <w:rFonts w:ascii="Trebuchet MS" w:hAnsi="Trebuchet MS"/>
          <w:color w:val="244061" w:themeColor="accent1" w:themeShade="80"/>
        </w:rPr>
        <w:t>;</w:t>
      </w:r>
    </w:p>
    <w:p w14:paraId="72476E47" w14:textId="12DC01A7" w:rsidR="00940E0F" w:rsidRPr="00731A32" w:rsidRDefault="005E188B" w:rsidP="00C17463">
      <w:pPr>
        <w:pStyle w:val="ListParagraph"/>
        <w:numPr>
          <w:ilvl w:val="0"/>
          <w:numId w:val="29"/>
        </w:numPr>
        <w:spacing w:before="120" w:after="120" w:line="240" w:lineRule="auto"/>
        <w:jc w:val="both"/>
        <w:rPr>
          <w:rFonts w:ascii="Trebuchet MS" w:hAnsi="Trebuchet MS"/>
          <w:color w:val="244061" w:themeColor="accent1" w:themeShade="80"/>
        </w:rPr>
      </w:pPr>
      <w:r w:rsidRPr="00731A32">
        <w:rPr>
          <w:rFonts w:ascii="Trebuchet MS" w:hAnsi="Trebuchet MS"/>
          <w:color w:val="244061" w:themeColor="accent1" w:themeShade="80"/>
        </w:rPr>
        <w:t>familiile și persoanele singure care au stabilit dreptul la ajutorul social, în condițiile Legii nr. 416/2001 privind venitul minim garantat, cu modificările și completările ulterioare</w:t>
      </w:r>
      <w:r w:rsidR="00B73D76" w:rsidRPr="00731A32">
        <w:rPr>
          <w:rFonts w:ascii="Trebuchet MS" w:hAnsi="Trebuchet MS"/>
          <w:color w:val="244061" w:themeColor="accent1" w:themeShade="80"/>
        </w:rPr>
        <w:t>.</w:t>
      </w:r>
    </w:p>
    <w:p w14:paraId="14E7114B" w14:textId="77777777" w:rsidR="000D4D25" w:rsidRPr="00731A32" w:rsidRDefault="000D4D25" w:rsidP="000D4D25">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Solicitantul de finanțare nerambursabilă are obligația de a respecta prevederile Regulamentului (UE) nr. 679 din 27 aprilie 2016 privind protecția persoanelor fizice în ceea ce privește prelucrarea datelor cu caracter personal și privind libera circulație a acestor date (Regulamentul general privind protecția datelor), precum și prevederile Directivei 2002/58/CE privind prelucrarea datelor personale și protejarea confidențialității în sectorul comunicațiilor publice (Directiva asupra confidențialității și comunicațiilor electronice), transpusă în legislația națională prin Legea nr. 506/2004 privind prelucrarea datelor cu caracter personal și protecția vieții private în sectorul comunicațiilor electronice, cu modificările și completările ulterioare.</w:t>
      </w:r>
    </w:p>
    <w:p w14:paraId="6C0021AF" w14:textId="77777777" w:rsidR="00773A8A" w:rsidRPr="00731A32" w:rsidRDefault="00773A8A" w:rsidP="000D4D25">
      <w:pPr>
        <w:spacing w:after="0" w:line="240" w:lineRule="auto"/>
        <w:jc w:val="both"/>
        <w:rPr>
          <w:rFonts w:ascii="Trebuchet MS" w:hAnsi="Trebuchet MS"/>
          <w:color w:val="244061" w:themeColor="accent1" w:themeShade="80"/>
        </w:rPr>
      </w:pPr>
    </w:p>
    <w:p w14:paraId="6826056C" w14:textId="169EFA97" w:rsidR="00773A8A" w:rsidRPr="00731A32" w:rsidRDefault="00773A8A" w:rsidP="000D4D25">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Depunerea cererii de finanțare reprezintă un angajament ferm privind acordul solicitantului în nume propriu și/sau pentru interpuși, cu privire la prelucrarea datelor cu caracter personal procesate în evaluarea proiectului.</w:t>
      </w:r>
    </w:p>
    <w:p w14:paraId="66B37706" w14:textId="77777777" w:rsidR="00773A8A" w:rsidRPr="00731A32" w:rsidRDefault="00773A8A" w:rsidP="00EA66A6">
      <w:pPr>
        <w:spacing w:after="0" w:line="240" w:lineRule="auto"/>
        <w:jc w:val="both"/>
        <w:rPr>
          <w:rFonts w:ascii="Trebuchet MS" w:hAnsi="Trebuchet MS"/>
          <w:b/>
          <w:color w:val="244061" w:themeColor="accent1" w:themeShade="80"/>
        </w:rPr>
      </w:pPr>
    </w:p>
    <w:p w14:paraId="22160DC3" w14:textId="27677F0F" w:rsidR="003C0D21" w:rsidRPr="00731A32" w:rsidRDefault="003C0D21" w:rsidP="00EA66A6">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 xml:space="preserve">Numărul </w:t>
      </w:r>
      <w:r w:rsidR="007B3948" w:rsidRPr="00731A32">
        <w:rPr>
          <w:rFonts w:ascii="Trebuchet MS" w:hAnsi="Trebuchet MS"/>
          <w:b/>
          <w:color w:val="244061" w:themeColor="accent1" w:themeShade="80"/>
        </w:rPr>
        <w:t>gospodăriilor</w:t>
      </w:r>
      <w:r w:rsidRPr="00731A32">
        <w:rPr>
          <w:rFonts w:ascii="Trebuchet MS" w:hAnsi="Trebuchet MS"/>
          <w:b/>
          <w:color w:val="244061" w:themeColor="accent1" w:themeShade="80"/>
        </w:rPr>
        <w:t xml:space="preserve"> din grupul țintă va fi stabilit în corelare cu </w:t>
      </w:r>
      <w:r w:rsidR="00AA2262" w:rsidRPr="00731A32">
        <w:rPr>
          <w:rFonts w:ascii="Trebuchet MS" w:hAnsi="Trebuchet MS"/>
          <w:b/>
          <w:color w:val="244061" w:themeColor="accent1" w:themeShade="80"/>
        </w:rPr>
        <w:t>alocarea financiară aferentă apelului de proiecte</w:t>
      </w:r>
      <w:r w:rsidR="0082136D" w:rsidRPr="00731A32">
        <w:rPr>
          <w:rFonts w:ascii="Trebuchet MS" w:hAnsi="Trebuchet MS"/>
          <w:b/>
          <w:color w:val="244061" w:themeColor="accent1" w:themeShade="80"/>
        </w:rPr>
        <w:t>, cu</w:t>
      </w:r>
      <w:r w:rsidR="00AA2262" w:rsidRPr="00731A32">
        <w:rPr>
          <w:rFonts w:ascii="Trebuchet MS" w:hAnsi="Trebuchet MS"/>
          <w:b/>
          <w:color w:val="244061" w:themeColor="accent1" w:themeShade="80"/>
        </w:rPr>
        <w:t xml:space="preserve"> </w:t>
      </w:r>
      <w:r w:rsidRPr="00731A32">
        <w:rPr>
          <w:rFonts w:ascii="Trebuchet MS" w:hAnsi="Trebuchet MS"/>
          <w:b/>
          <w:color w:val="244061" w:themeColor="accent1" w:themeShade="80"/>
        </w:rPr>
        <w:t xml:space="preserve">valoarea </w:t>
      </w:r>
      <w:r w:rsidR="005D486A" w:rsidRPr="00731A32">
        <w:rPr>
          <w:rFonts w:ascii="Trebuchet MS" w:hAnsi="Trebuchet MS"/>
          <w:b/>
          <w:color w:val="244061" w:themeColor="accent1" w:themeShade="80"/>
        </w:rPr>
        <w:t>sprijinului financiar acordat sub formă de cost unitar persoanelor prevăzute la Capitolul II, art. 3</w:t>
      </w:r>
      <w:r w:rsidR="000D4D25" w:rsidRPr="00731A32">
        <w:rPr>
          <w:rFonts w:ascii="Trebuchet MS" w:hAnsi="Trebuchet MS"/>
          <w:b/>
          <w:color w:val="244061" w:themeColor="accent1" w:themeShade="80"/>
        </w:rPr>
        <w:t xml:space="preserve"> alin (1)</w:t>
      </w:r>
      <w:r w:rsidR="005D486A" w:rsidRPr="00731A32">
        <w:rPr>
          <w:rFonts w:ascii="Trebuchet MS" w:hAnsi="Trebuchet MS"/>
          <w:b/>
          <w:color w:val="244061" w:themeColor="accent1" w:themeShade="80"/>
        </w:rPr>
        <w:t xml:space="preserve"> din Ordonanța de urgență a Guvernului  nr. 1</w:t>
      </w:r>
      <w:r w:rsidR="00C17463" w:rsidRPr="00731A32">
        <w:rPr>
          <w:rFonts w:ascii="Trebuchet MS" w:hAnsi="Trebuchet MS"/>
          <w:b/>
          <w:color w:val="244061" w:themeColor="accent1" w:themeShade="80"/>
        </w:rPr>
        <w:t>66</w:t>
      </w:r>
      <w:r w:rsidR="005D486A" w:rsidRPr="00731A32">
        <w:rPr>
          <w:rFonts w:ascii="Trebuchet MS" w:hAnsi="Trebuchet MS"/>
          <w:b/>
          <w:color w:val="244061" w:themeColor="accent1" w:themeShade="80"/>
        </w:rPr>
        <w:t>/2022</w:t>
      </w:r>
      <w:r w:rsidR="008A60EA" w:rsidRPr="00731A32">
        <w:rPr>
          <w:rFonts w:ascii="Trebuchet MS" w:hAnsi="Trebuchet MS"/>
          <w:b/>
          <w:color w:val="244061" w:themeColor="accent1" w:themeShade="80"/>
        </w:rPr>
        <w:t xml:space="preserve"> și cu durata de acordare a sprijinului</w:t>
      </w:r>
      <w:r w:rsidR="00773C16" w:rsidRPr="00731A32">
        <w:rPr>
          <w:rFonts w:ascii="Trebuchet MS" w:hAnsi="Trebuchet MS"/>
          <w:b/>
          <w:color w:val="244061" w:themeColor="accent1" w:themeShade="80"/>
        </w:rPr>
        <w:t xml:space="preserve"> pentru persoanele care compun grupul țintă</w:t>
      </w:r>
      <w:r w:rsidR="005D486A" w:rsidRPr="00731A32">
        <w:rPr>
          <w:rFonts w:ascii="Trebuchet MS" w:hAnsi="Trebuchet MS"/>
          <w:b/>
          <w:color w:val="244061" w:themeColor="accent1" w:themeShade="80"/>
        </w:rPr>
        <w:t>.</w:t>
      </w:r>
    </w:p>
    <w:p w14:paraId="02A16E10" w14:textId="5491559B" w:rsidR="008242AA" w:rsidRPr="00731A32" w:rsidRDefault="008242AA" w:rsidP="00D051F0">
      <w:pPr>
        <w:spacing w:after="0" w:line="240" w:lineRule="auto"/>
        <w:jc w:val="both"/>
        <w:rPr>
          <w:rFonts w:ascii="Trebuchet MS" w:hAnsi="Trebuchet MS"/>
          <w:color w:val="244061" w:themeColor="accent1" w:themeShade="80"/>
          <w:kern w:val="1"/>
        </w:rPr>
      </w:pPr>
    </w:p>
    <w:p w14:paraId="02A16E14" w14:textId="77777777" w:rsidR="00276A95" w:rsidRPr="00731A32" w:rsidRDefault="00276A95" w:rsidP="006E1AB4">
      <w:pPr>
        <w:spacing w:after="0" w:line="240" w:lineRule="auto"/>
        <w:jc w:val="both"/>
        <w:rPr>
          <w:rFonts w:ascii="Trebuchet MS" w:hAnsi="Trebuchet MS"/>
          <w:color w:val="244061" w:themeColor="accent1" w:themeShade="80"/>
          <w:kern w:val="1"/>
        </w:rPr>
      </w:pPr>
    </w:p>
    <w:p w14:paraId="02A16E15" w14:textId="77777777" w:rsidR="00FB6488" w:rsidRPr="00731A32" w:rsidRDefault="00FB6488" w:rsidP="006E1AB4">
      <w:pPr>
        <w:pStyle w:val="Heading2"/>
        <w:numPr>
          <w:ilvl w:val="0"/>
          <w:numId w:val="0"/>
        </w:numPr>
        <w:rPr>
          <w:rFonts w:ascii="Trebuchet MS" w:hAnsi="Trebuchet MS"/>
          <w:b/>
          <w:color w:val="244061" w:themeColor="accent1" w:themeShade="80"/>
          <w:sz w:val="22"/>
          <w:szCs w:val="22"/>
        </w:rPr>
      </w:pPr>
      <w:bookmarkStart w:id="25" w:name="_Toc136963380"/>
      <w:r w:rsidRPr="00731A32">
        <w:rPr>
          <w:rFonts w:ascii="Trebuchet MS" w:hAnsi="Trebuchet MS"/>
          <w:b/>
          <w:color w:val="244061" w:themeColor="accent1" w:themeShade="80"/>
          <w:sz w:val="22"/>
          <w:szCs w:val="22"/>
        </w:rPr>
        <w:t>1.</w:t>
      </w:r>
      <w:r w:rsidR="006E1AB4" w:rsidRPr="00731A32">
        <w:rPr>
          <w:rFonts w:ascii="Trebuchet MS" w:hAnsi="Trebuchet MS"/>
          <w:b/>
          <w:color w:val="244061" w:themeColor="accent1" w:themeShade="80"/>
          <w:sz w:val="22"/>
          <w:szCs w:val="22"/>
        </w:rPr>
        <w:t>9</w:t>
      </w:r>
      <w:r w:rsidR="00C92600" w:rsidRPr="00731A32">
        <w:rPr>
          <w:rFonts w:ascii="Trebuchet MS" w:hAnsi="Trebuchet MS"/>
          <w:b/>
          <w:color w:val="244061" w:themeColor="accent1" w:themeShade="80"/>
          <w:sz w:val="22"/>
          <w:szCs w:val="22"/>
        </w:rPr>
        <w:t>.</w:t>
      </w:r>
      <w:r w:rsidRPr="00731A32">
        <w:rPr>
          <w:rFonts w:ascii="Trebuchet MS" w:hAnsi="Trebuchet MS"/>
          <w:b/>
          <w:color w:val="244061" w:themeColor="accent1" w:themeShade="80"/>
          <w:sz w:val="22"/>
          <w:szCs w:val="22"/>
        </w:rPr>
        <w:t xml:space="preserve"> Indicatori </w:t>
      </w:r>
      <w:r w:rsidR="00960B88" w:rsidRPr="00731A32">
        <w:rPr>
          <w:rFonts w:ascii="Trebuchet MS" w:hAnsi="Trebuchet MS"/>
          <w:b/>
          <w:color w:val="244061" w:themeColor="accent1" w:themeShade="80"/>
          <w:sz w:val="22"/>
          <w:szCs w:val="22"/>
        </w:rPr>
        <w:t>specifici de program</w:t>
      </w:r>
      <w:bookmarkEnd w:id="25"/>
    </w:p>
    <w:p w14:paraId="02A16E16" w14:textId="77777777" w:rsidR="00372DD7" w:rsidRPr="00731A32" w:rsidRDefault="00372DD7" w:rsidP="006F030B">
      <w:pPr>
        <w:spacing w:after="0" w:line="240" w:lineRule="auto"/>
        <w:rPr>
          <w:rFonts w:ascii="Trebuchet MS" w:hAnsi="Trebuchet MS"/>
          <w:b/>
          <w:color w:val="244061" w:themeColor="accent1" w:themeShade="80"/>
        </w:rPr>
      </w:pPr>
    </w:p>
    <w:tbl>
      <w:tblPr>
        <w:tblStyle w:val="TableGrid"/>
        <w:tblW w:w="5094" w:type="pct"/>
        <w:tblLook w:val="04A0" w:firstRow="1" w:lastRow="0" w:firstColumn="1" w:lastColumn="0" w:noHBand="0" w:noVBand="1"/>
      </w:tblPr>
      <w:tblGrid>
        <w:gridCol w:w="1980"/>
        <w:gridCol w:w="5102"/>
        <w:gridCol w:w="2978"/>
      </w:tblGrid>
      <w:tr w:rsidR="007B3948" w:rsidRPr="00731A32" w14:paraId="643CCFC3" w14:textId="77777777" w:rsidTr="00260ACD">
        <w:tc>
          <w:tcPr>
            <w:tcW w:w="5000" w:type="pct"/>
            <w:gridSpan w:val="3"/>
            <w:shd w:val="clear" w:color="auto" w:fill="F2DBDB" w:themeFill="accent2" w:themeFillTint="33"/>
          </w:tcPr>
          <w:p w14:paraId="52C17F48" w14:textId="6AA55321" w:rsidR="00260ACD" w:rsidRPr="00731A32" w:rsidRDefault="00260ACD" w:rsidP="005B7DEF">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Indicatori de realizare privind sprijinul pentru categoriile de persoane vulnerabile pentru compensarea prețului la energie</w:t>
            </w:r>
          </w:p>
        </w:tc>
      </w:tr>
      <w:tr w:rsidR="007B3948" w:rsidRPr="00731A32" w14:paraId="38E5CC0E" w14:textId="77777777" w:rsidTr="00520F06">
        <w:tc>
          <w:tcPr>
            <w:tcW w:w="984" w:type="pct"/>
            <w:tcBorders>
              <w:bottom w:val="single" w:sz="4" w:space="0" w:color="auto"/>
            </w:tcBorders>
            <w:shd w:val="clear" w:color="auto" w:fill="F2DBDB" w:themeFill="accent2" w:themeFillTint="33"/>
          </w:tcPr>
          <w:p w14:paraId="77B39DBF" w14:textId="1BE88282" w:rsidR="00164012" w:rsidRPr="00731A32" w:rsidRDefault="00164012" w:rsidP="005B7DEF">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 xml:space="preserve">COD </w:t>
            </w:r>
          </w:p>
          <w:p w14:paraId="41E6734C" w14:textId="41E3754A" w:rsidR="00164012" w:rsidRPr="00731A32" w:rsidRDefault="00164012" w:rsidP="005B7DEF">
            <w:pPr>
              <w:spacing w:after="0" w:line="240" w:lineRule="auto"/>
              <w:jc w:val="both"/>
              <w:rPr>
                <w:rFonts w:ascii="Trebuchet MS" w:hAnsi="Trebuchet MS"/>
                <w:b/>
                <w:color w:val="244061" w:themeColor="accent1" w:themeShade="80"/>
              </w:rPr>
            </w:pPr>
          </w:p>
        </w:tc>
        <w:tc>
          <w:tcPr>
            <w:tcW w:w="2536" w:type="pct"/>
            <w:shd w:val="clear" w:color="auto" w:fill="F2DBDB" w:themeFill="accent2" w:themeFillTint="33"/>
            <w:vAlign w:val="center"/>
          </w:tcPr>
          <w:p w14:paraId="19073671" w14:textId="77777777" w:rsidR="00164012" w:rsidRPr="00731A32" w:rsidRDefault="00164012" w:rsidP="005B7DEF">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Denumire indicator</w:t>
            </w:r>
          </w:p>
        </w:tc>
        <w:tc>
          <w:tcPr>
            <w:tcW w:w="1480" w:type="pct"/>
            <w:shd w:val="clear" w:color="auto" w:fill="F2DBDB" w:themeFill="accent2" w:themeFillTint="33"/>
            <w:vAlign w:val="center"/>
          </w:tcPr>
          <w:p w14:paraId="40E1FE4E" w14:textId="42336CA1" w:rsidR="00164012" w:rsidRPr="00731A32" w:rsidRDefault="00C6437E" w:rsidP="005B7DEF">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Valoare minimă</w:t>
            </w:r>
          </w:p>
        </w:tc>
      </w:tr>
      <w:tr w:rsidR="0080264C" w:rsidRPr="00731A32" w14:paraId="2C9C5AD0" w14:textId="77777777" w:rsidTr="00520F06">
        <w:trPr>
          <w:trHeight w:val="833"/>
        </w:trPr>
        <w:tc>
          <w:tcPr>
            <w:tcW w:w="984" w:type="pct"/>
            <w:shd w:val="clear" w:color="auto" w:fill="auto"/>
          </w:tcPr>
          <w:p w14:paraId="019CF690" w14:textId="763023D5" w:rsidR="00164012" w:rsidRPr="00731A32" w:rsidRDefault="00164012" w:rsidP="005B7DEF">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CV 36</w:t>
            </w:r>
          </w:p>
          <w:p w14:paraId="2E687939" w14:textId="2FDB892F" w:rsidR="00164012" w:rsidRPr="00731A32" w:rsidRDefault="00164012" w:rsidP="005B7DEF">
            <w:pPr>
              <w:spacing w:after="0" w:line="240" w:lineRule="auto"/>
              <w:jc w:val="both"/>
              <w:rPr>
                <w:rFonts w:ascii="Trebuchet MS" w:hAnsi="Trebuchet MS"/>
                <w:color w:val="244061" w:themeColor="accent1" w:themeShade="80"/>
              </w:rPr>
            </w:pPr>
          </w:p>
        </w:tc>
        <w:tc>
          <w:tcPr>
            <w:tcW w:w="2536" w:type="pct"/>
          </w:tcPr>
          <w:p w14:paraId="0F8332FB" w14:textId="16B230E1" w:rsidR="00164012" w:rsidRPr="00731A32" w:rsidRDefault="00164012" w:rsidP="005B7DEF">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Număr de gospodării sprijinite prin compensarea prețului la energie</w:t>
            </w:r>
          </w:p>
        </w:tc>
        <w:tc>
          <w:tcPr>
            <w:tcW w:w="1480" w:type="pct"/>
          </w:tcPr>
          <w:p w14:paraId="72471923" w14:textId="142A8BA5" w:rsidR="00164012" w:rsidRPr="00731A32" w:rsidRDefault="00164012" w:rsidP="00260ACD">
            <w:pPr>
              <w:spacing w:after="0" w:line="240" w:lineRule="auto"/>
              <w:jc w:val="center"/>
              <w:rPr>
                <w:rFonts w:ascii="Trebuchet MS" w:hAnsi="Trebuchet MS"/>
                <w:color w:val="244061" w:themeColor="accent1" w:themeShade="80"/>
              </w:rPr>
            </w:pPr>
            <w:r w:rsidRPr="00731A32">
              <w:rPr>
                <w:rFonts w:ascii="Trebuchet MS" w:hAnsi="Trebuchet MS"/>
                <w:color w:val="244061" w:themeColor="accent1" w:themeShade="80"/>
              </w:rPr>
              <w:t xml:space="preserve">178.166 </w:t>
            </w:r>
          </w:p>
        </w:tc>
      </w:tr>
    </w:tbl>
    <w:p w14:paraId="61B6DF3E" w14:textId="77777777" w:rsidR="00773A8A" w:rsidRPr="00731A32" w:rsidRDefault="00773A8A" w:rsidP="00773A8A">
      <w:pPr>
        <w:spacing w:after="0" w:line="240" w:lineRule="auto"/>
        <w:rPr>
          <w:rFonts w:ascii="Trebuchet MS" w:hAnsi="Trebuchet MS" w:cs="Calibri"/>
          <w:bCs/>
          <w:color w:val="244061" w:themeColor="accent1" w:themeShade="80"/>
        </w:rPr>
      </w:pPr>
    </w:p>
    <w:p w14:paraId="5814C830" w14:textId="77777777" w:rsidR="00773A8A" w:rsidRPr="00731A32" w:rsidRDefault="00773A8A" w:rsidP="00773A8A">
      <w:pPr>
        <w:spacing w:after="0" w:line="240" w:lineRule="auto"/>
        <w:rPr>
          <w:rFonts w:ascii="Trebuchet MS" w:hAnsi="Trebuchet MS" w:cs="Calibri"/>
          <w:bCs/>
          <w:color w:val="244061" w:themeColor="accent1" w:themeShade="80"/>
        </w:rPr>
      </w:pPr>
    </w:p>
    <w:p w14:paraId="3050C449" w14:textId="77777777" w:rsidR="00773A8A" w:rsidRPr="00731A32" w:rsidRDefault="00773A8A" w:rsidP="00773A8A">
      <w:pPr>
        <w:pStyle w:val="Heading2"/>
        <w:numPr>
          <w:ilvl w:val="0"/>
          <w:numId w:val="0"/>
        </w:numPr>
        <w:spacing w:before="0"/>
        <w:rPr>
          <w:rFonts w:ascii="Trebuchet MS" w:hAnsi="Trebuchet MS"/>
          <w:b/>
          <w:color w:val="244061" w:themeColor="accent1" w:themeShade="80"/>
          <w:sz w:val="22"/>
          <w:szCs w:val="22"/>
        </w:rPr>
      </w:pPr>
      <w:bookmarkStart w:id="26" w:name="_Toc136963381"/>
      <w:r w:rsidRPr="00731A32">
        <w:rPr>
          <w:rFonts w:ascii="Trebuchet MS" w:hAnsi="Trebuchet MS"/>
          <w:b/>
          <w:color w:val="244061" w:themeColor="accent1" w:themeShade="80"/>
          <w:sz w:val="22"/>
          <w:szCs w:val="22"/>
        </w:rPr>
        <w:t>1.10. Alocarea financiară stabilită</w:t>
      </w:r>
      <w:bookmarkEnd w:id="26"/>
      <w:r w:rsidRPr="00731A32">
        <w:rPr>
          <w:rFonts w:ascii="Trebuchet MS" w:hAnsi="Trebuchet MS"/>
          <w:b/>
          <w:color w:val="244061" w:themeColor="accent1" w:themeShade="80"/>
          <w:sz w:val="22"/>
          <w:szCs w:val="22"/>
        </w:rPr>
        <w:t xml:space="preserve"> </w:t>
      </w:r>
    </w:p>
    <w:p w14:paraId="2586FF1C" w14:textId="77777777" w:rsidR="00773A8A" w:rsidRPr="00731A32" w:rsidRDefault="00773A8A" w:rsidP="00773A8A">
      <w:pPr>
        <w:spacing w:after="0" w:line="240" w:lineRule="auto"/>
        <w:rPr>
          <w:rFonts w:ascii="Trebuchet MS" w:hAnsi="Trebuchet MS"/>
          <w:b/>
          <w:color w:val="244061" w:themeColor="accent1" w:themeShade="80"/>
        </w:rPr>
      </w:pPr>
    </w:p>
    <w:p w14:paraId="46F59FCD" w14:textId="26282E6A" w:rsidR="00773A8A" w:rsidRPr="00731A32" w:rsidRDefault="00773A8A" w:rsidP="00773A8A">
      <w:pPr>
        <w:spacing w:after="0" w:line="240" w:lineRule="auto"/>
        <w:jc w:val="both"/>
        <w:rPr>
          <w:rFonts w:ascii="Trebuchet MS" w:hAnsi="Trebuchet MS" w:cs="Calibri"/>
          <w:color w:val="244061" w:themeColor="accent1" w:themeShade="80"/>
        </w:rPr>
      </w:pPr>
      <w:r w:rsidRPr="00731A32">
        <w:rPr>
          <w:rFonts w:ascii="Trebuchet MS" w:hAnsi="Trebuchet MS" w:cs="Calibri"/>
          <w:color w:val="244061" w:themeColor="accent1" w:themeShade="80"/>
        </w:rPr>
        <w:t>Pentru prezentul apel de proiecte, bugetul alocat proiectului non-competitiv,</w:t>
      </w:r>
      <w:r w:rsidRPr="00731A32">
        <w:rPr>
          <w:color w:val="244061" w:themeColor="accent1" w:themeShade="80"/>
        </w:rPr>
        <w:t xml:space="preserve"> </w:t>
      </w:r>
      <w:r w:rsidRPr="00731A32">
        <w:rPr>
          <w:rFonts w:ascii="Trebuchet MS" w:hAnsi="Trebuchet MS" w:cs="Calibri"/>
          <w:color w:val="244061" w:themeColor="accent1" w:themeShade="80"/>
        </w:rPr>
        <w:t>ce va fi depus în cadrul axei prioritare 10, PI 9.iv/ Obiectiv specific 10.1, respectiv  alocarea</w:t>
      </w:r>
      <w:r w:rsidRPr="00731A32">
        <w:rPr>
          <w:rFonts w:ascii="Trebuchet MS" w:hAnsi="Trebuchet MS" w:cs="Calibri,Italic"/>
          <w:i/>
          <w:iCs/>
          <w:color w:val="244061" w:themeColor="accent1" w:themeShade="80"/>
        </w:rPr>
        <w:t xml:space="preserve"> </w:t>
      </w:r>
      <w:r w:rsidRPr="00731A32">
        <w:rPr>
          <w:rFonts w:ascii="Trebuchet MS" w:hAnsi="Trebuchet MS" w:cs="Calibri,Italic"/>
          <w:color w:val="244061" w:themeColor="accent1" w:themeShade="80"/>
        </w:rPr>
        <w:t>dedicată regiunilor:  București – Ilfov, Nord‐Est, Sud‐Est, Sud‐Vest Oltenia, Sud-Muntenia, Nord-Vest, Vest, Centru este</w:t>
      </w:r>
      <w:r w:rsidRPr="00731A32">
        <w:rPr>
          <w:rFonts w:ascii="Trebuchet MS" w:hAnsi="Trebuchet MS" w:cs="Calibri"/>
          <w:color w:val="244061" w:themeColor="accent1" w:themeShade="80"/>
        </w:rPr>
        <w:t xml:space="preserve"> de </w:t>
      </w:r>
      <w:r w:rsidR="000F1F2F" w:rsidRPr="00731A32">
        <w:rPr>
          <w:rFonts w:ascii="Trebuchet MS" w:hAnsi="Trebuchet MS" w:cs="Calibri"/>
          <w:color w:val="244061" w:themeColor="accent1" w:themeShade="80"/>
        </w:rPr>
        <w:t>50.420.930,00</w:t>
      </w:r>
      <w:r w:rsidR="000F1F2F" w:rsidRPr="00731A32" w:rsidDel="000F1F2F">
        <w:rPr>
          <w:rFonts w:ascii="Trebuchet MS" w:hAnsi="Trebuchet MS" w:cs="Calibri"/>
          <w:color w:val="244061" w:themeColor="accent1" w:themeShade="80"/>
        </w:rPr>
        <w:t xml:space="preserve"> </w:t>
      </w:r>
      <w:r w:rsidR="000F1F2F" w:rsidRPr="00731A32">
        <w:rPr>
          <w:rFonts w:ascii="Trebuchet MS" w:hAnsi="Trebuchet MS" w:cs="Calibri"/>
          <w:color w:val="244061" w:themeColor="accent1" w:themeShade="80"/>
        </w:rPr>
        <w:t xml:space="preserve">euro, </w:t>
      </w:r>
      <w:r w:rsidRPr="00731A32">
        <w:rPr>
          <w:rFonts w:ascii="Trebuchet MS" w:hAnsi="Trebuchet MS" w:cs="Calibri"/>
          <w:color w:val="244061" w:themeColor="accent1" w:themeShade="80"/>
        </w:rPr>
        <w:t xml:space="preserve"> la o rată de finanțare UE de 100%.</w:t>
      </w:r>
    </w:p>
    <w:p w14:paraId="63454342" w14:textId="3AC04209" w:rsidR="00A26605" w:rsidRPr="00731A32" w:rsidRDefault="000F1F2F" w:rsidP="00773A8A">
      <w:pPr>
        <w:spacing w:after="0" w:line="240" w:lineRule="auto"/>
        <w:jc w:val="both"/>
        <w:rPr>
          <w:rFonts w:ascii="Trebuchet MS" w:hAnsi="Trebuchet MS" w:cs="Calibri"/>
          <w:bCs/>
          <w:color w:val="244061" w:themeColor="accent1" w:themeShade="80"/>
        </w:rPr>
      </w:pPr>
      <w:r w:rsidRPr="00731A32">
        <w:rPr>
          <w:rFonts w:ascii="Trebuchet MS" w:hAnsi="Trebuchet MS" w:cs="Calibri"/>
          <w:bCs/>
          <w:color w:val="244061" w:themeColor="accent1" w:themeShade="80"/>
        </w:rPr>
        <w:t xml:space="preserve">Cursul de schimb care va fi utilizat de beneficiar pentru verificarea încadrării bugetului proiectului în valoarea maxima eligibila a proiectului este cursul Inforeuro aferent lunii iulie 2023, </w:t>
      </w:r>
      <w:r w:rsidR="00A26605" w:rsidRPr="00731A32">
        <w:rPr>
          <w:rFonts w:ascii="Trebuchet MS" w:hAnsi="Trebuchet MS" w:cs="Calibri"/>
          <w:bCs/>
          <w:color w:val="244061" w:themeColor="accent1" w:themeShade="80"/>
        </w:rPr>
        <w:t xml:space="preserve">disponibil la următoarea adresa </w:t>
      </w:r>
      <w:hyperlink r:id="rId9" w:history="1">
        <w:r w:rsidR="00A26605" w:rsidRPr="00731A32">
          <w:rPr>
            <w:rStyle w:val="Hyperlink"/>
            <w:rFonts w:ascii="Trebuchet MS" w:hAnsi="Trebuchet MS" w:cs="Calibri"/>
            <w:bCs/>
            <w:color w:val="244061" w:themeColor="accent1" w:themeShade="80"/>
          </w:rPr>
          <w:t>http://ec.europa.eu/budget/contracts_grants/info_contracts/inforeuro/index_en.cfm</w:t>
        </w:r>
      </w:hyperlink>
      <w:r w:rsidR="00A26605" w:rsidRPr="00731A32">
        <w:rPr>
          <w:rFonts w:ascii="Trebuchet MS" w:hAnsi="Trebuchet MS" w:cs="Calibri"/>
          <w:bCs/>
          <w:color w:val="244061" w:themeColor="accent1" w:themeShade="80"/>
        </w:rPr>
        <w:t xml:space="preserve">, </w:t>
      </w:r>
    </w:p>
    <w:p w14:paraId="69C0515F" w14:textId="48D9B6C3" w:rsidR="000F1F2F" w:rsidRPr="00731A32" w:rsidRDefault="000F1F2F" w:rsidP="00773A8A">
      <w:pPr>
        <w:spacing w:after="0" w:line="240" w:lineRule="auto"/>
        <w:jc w:val="both"/>
        <w:rPr>
          <w:rFonts w:ascii="Trebuchet MS" w:hAnsi="Trebuchet MS" w:cs="Calibri"/>
          <w:bCs/>
          <w:color w:val="244061" w:themeColor="accent1" w:themeShade="80"/>
        </w:rPr>
      </w:pPr>
      <w:r w:rsidRPr="00731A32">
        <w:rPr>
          <w:rFonts w:ascii="Trebuchet MS" w:hAnsi="Trebuchet MS" w:cs="Calibri"/>
          <w:bCs/>
          <w:color w:val="244061" w:themeColor="accent1" w:themeShade="80"/>
        </w:rPr>
        <w:t>respectiv 1 euro = ........... lei</w:t>
      </w:r>
      <w:r w:rsidR="00991815" w:rsidRPr="00731A32">
        <w:rPr>
          <w:rFonts w:ascii="Trebuchet MS" w:hAnsi="Trebuchet MS" w:cs="Calibri"/>
          <w:bCs/>
          <w:color w:val="244061" w:themeColor="accent1" w:themeShade="80"/>
        </w:rPr>
        <w:t>.</w:t>
      </w:r>
    </w:p>
    <w:p w14:paraId="07A3EED9" w14:textId="77777777" w:rsidR="00D34705" w:rsidRPr="00731A32" w:rsidRDefault="00D34705" w:rsidP="00773A8A">
      <w:pPr>
        <w:spacing w:after="0" w:line="240" w:lineRule="auto"/>
        <w:jc w:val="both"/>
        <w:rPr>
          <w:rFonts w:ascii="Trebuchet MS" w:hAnsi="Trebuchet MS" w:cs="Calibri"/>
          <w:bCs/>
          <w:color w:val="244061" w:themeColor="accent1" w:themeShade="80"/>
        </w:rPr>
      </w:pPr>
    </w:p>
    <w:p w14:paraId="3793A3F1" w14:textId="234427FC" w:rsidR="00D34705" w:rsidRPr="00731A32" w:rsidRDefault="00D34705" w:rsidP="00D34705">
      <w:pPr>
        <w:spacing w:after="0" w:line="240" w:lineRule="auto"/>
        <w:jc w:val="both"/>
        <w:rPr>
          <w:rFonts w:ascii="Trebuchet MS" w:hAnsi="Trebuchet MS" w:cs="Calibri"/>
          <w:bCs/>
          <w:color w:val="244061" w:themeColor="accent1" w:themeShade="80"/>
        </w:rPr>
      </w:pPr>
      <w:r w:rsidRPr="00731A32">
        <w:rPr>
          <w:rFonts w:ascii="Trebuchet MS" w:hAnsi="Trebuchet MS" w:cs="Calibri"/>
          <w:bCs/>
          <w:color w:val="244061" w:themeColor="accent1" w:themeShade="80"/>
        </w:rPr>
        <w:lastRenderedPageBreak/>
        <w:t xml:space="preserve">În conformitate cu prevederile art. 12 alin (1) din Ordonanța de Urgență a Guvernului nr. 40/2015 cu modificarile si completarile ulterioare,  „Autorităţile de management sunt autorizate să încheie/să emită contracte/decizii/ordine de finanţare a căror valoare poate determina depăşirea, în limitele stabilite mai jos, a sumelor alocate în euro, la nivel de program din Fondul european de dezvoltare regională, Fondul de coeziune, Fondul social european, Fondul de ajutor european destinat celor mai defavorizate persoane şi cofinanţare de la bugetul de stat, cu încadrare în creditele de angajament aprobate anual cu această destinaţie prin legile bugetare anuale. Astfel: </w:t>
      </w:r>
    </w:p>
    <w:p w14:paraId="5BA6D43F" w14:textId="36052600" w:rsidR="00991815" w:rsidRPr="00731A32" w:rsidRDefault="00D34705" w:rsidP="00D34705">
      <w:pPr>
        <w:spacing w:after="0" w:line="240" w:lineRule="auto"/>
        <w:jc w:val="both"/>
        <w:rPr>
          <w:rFonts w:ascii="Trebuchet MS" w:hAnsi="Trebuchet MS" w:cs="Calibri"/>
          <w:bCs/>
          <w:color w:val="244061" w:themeColor="accent1" w:themeShade="80"/>
        </w:rPr>
      </w:pPr>
      <w:r w:rsidRPr="00731A32">
        <w:rPr>
          <w:rFonts w:ascii="Trebuchet MS" w:hAnsi="Trebuchet MS" w:cs="Calibri"/>
          <w:bCs/>
          <w:color w:val="244061" w:themeColor="accent1" w:themeShade="80"/>
        </w:rPr>
        <w:t>(…) c) în limita a 50% pentru autoritatea de management Programul operaţional Capital uman, autoritatea de management pentru Programul operaţional Capacitatea administrativă şi autoritatea de management pentru Programul operaţional Asistenţă tehnică”.</w:t>
      </w:r>
    </w:p>
    <w:p w14:paraId="1F57356D" w14:textId="77777777" w:rsidR="00773A8A" w:rsidRPr="00731A32" w:rsidRDefault="00773A8A" w:rsidP="00773A8A">
      <w:pPr>
        <w:autoSpaceDE w:val="0"/>
        <w:autoSpaceDN w:val="0"/>
        <w:adjustRightInd w:val="0"/>
        <w:spacing w:after="0" w:line="240" w:lineRule="auto"/>
        <w:jc w:val="both"/>
        <w:rPr>
          <w:rFonts w:ascii="Trebuchet MS" w:hAnsi="Trebuchet MS" w:cs="Calibri"/>
          <w:color w:val="244061" w:themeColor="accent1" w:themeShade="80"/>
        </w:rPr>
      </w:pPr>
    </w:p>
    <w:p w14:paraId="6FA9657F" w14:textId="76888718" w:rsidR="00773A8A" w:rsidRPr="00731A32" w:rsidRDefault="00773A8A" w:rsidP="00773A8A">
      <w:pPr>
        <w:pStyle w:val="Heading2"/>
        <w:numPr>
          <w:ilvl w:val="0"/>
          <w:numId w:val="0"/>
        </w:numPr>
        <w:spacing w:before="120" w:after="120" w:line="240" w:lineRule="auto"/>
        <w:jc w:val="both"/>
        <w:rPr>
          <w:color w:val="244061" w:themeColor="accent1" w:themeShade="80"/>
        </w:rPr>
      </w:pPr>
      <w:bookmarkStart w:id="27" w:name="_Toc136963382"/>
      <w:r w:rsidRPr="00731A32">
        <w:rPr>
          <w:rFonts w:ascii="Trebuchet MS" w:hAnsi="Trebuchet MS" w:cs="Times New Roman"/>
          <w:b/>
          <w:color w:val="244061" w:themeColor="accent1" w:themeShade="80"/>
          <w:sz w:val="22"/>
          <w:szCs w:val="22"/>
        </w:rPr>
        <w:t>1.11</w:t>
      </w:r>
      <w:r w:rsidR="00F478AB" w:rsidRPr="00731A32">
        <w:rPr>
          <w:rFonts w:ascii="Trebuchet MS" w:hAnsi="Trebuchet MS" w:cs="Times New Roman"/>
          <w:b/>
          <w:color w:val="244061" w:themeColor="accent1" w:themeShade="80"/>
          <w:sz w:val="22"/>
          <w:szCs w:val="22"/>
        </w:rPr>
        <w:t>.</w:t>
      </w:r>
      <w:r w:rsidRPr="00731A32">
        <w:rPr>
          <w:rFonts w:ascii="Trebuchet MS" w:hAnsi="Trebuchet MS" w:cs="Times New Roman"/>
          <w:b/>
          <w:color w:val="244061" w:themeColor="accent1" w:themeShade="80"/>
          <w:sz w:val="22"/>
          <w:szCs w:val="22"/>
        </w:rPr>
        <w:t xml:space="preserve"> </w:t>
      </w:r>
      <w:r w:rsidR="00F478AB" w:rsidRPr="00731A32">
        <w:rPr>
          <w:rFonts w:ascii="Trebuchet MS" w:hAnsi="Trebuchet MS" w:cs="Times New Roman"/>
          <w:b/>
          <w:color w:val="244061" w:themeColor="accent1" w:themeShade="80"/>
          <w:sz w:val="22"/>
          <w:szCs w:val="22"/>
        </w:rPr>
        <w:t>R</w:t>
      </w:r>
      <w:r w:rsidRPr="00731A32">
        <w:rPr>
          <w:rFonts w:ascii="Trebuchet MS" w:hAnsi="Trebuchet MS" w:cs="Times New Roman"/>
          <w:b/>
          <w:color w:val="244061" w:themeColor="accent1" w:themeShade="80"/>
          <w:sz w:val="22"/>
          <w:szCs w:val="22"/>
        </w:rPr>
        <w:t>ata de cofinanțare</w:t>
      </w:r>
      <w:bookmarkEnd w:id="27"/>
      <w:r w:rsidRPr="00731A32">
        <w:rPr>
          <w:rFonts w:ascii="Trebuchet MS" w:hAnsi="Trebuchet MS" w:cs="Times New Roman"/>
          <w:color w:val="244061" w:themeColor="accent1" w:themeShade="80"/>
          <w:sz w:val="22"/>
          <w:szCs w:val="22"/>
        </w:rPr>
        <w:t xml:space="preserve"> </w:t>
      </w:r>
    </w:p>
    <w:p w14:paraId="3D99246D" w14:textId="7AFDD96A" w:rsidR="00773A8A" w:rsidRPr="00731A32" w:rsidRDefault="00773A8A" w:rsidP="00773A8A">
      <w:pPr>
        <w:pStyle w:val="Heading3"/>
        <w:spacing w:before="0" w:line="240" w:lineRule="auto"/>
        <w:jc w:val="both"/>
        <w:rPr>
          <w:rFonts w:ascii="Trebuchet MS" w:hAnsi="Trebuchet MS"/>
          <w:b/>
          <w:color w:val="244061" w:themeColor="accent1" w:themeShade="80"/>
          <w:sz w:val="22"/>
          <w:szCs w:val="22"/>
        </w:rPr>
      </w:pPr>
      <w:bookmarkStart w:id="28" w:name="_Toc136963383"/>
      <w:r w:rsidRPr="00731A32">
        <w:rPr>
          <w:rFonts w:ascii="Trebuchet MS" w:hAnsi="Trebuchet MS"/>
          <w:b/>
          <w:color w:val="244061" w:themeColor="accent1" w:themeShade="80"/>
          <w:sz w:val="22"/>
          <w:szCs w:val="22"/>
        </w:rPr>
        <w:t>1.11.</w:t>
      </w:r>
      <w:r w:rsidR="00F478AB" w:rsidRPr="00731A32">
        <w:rPr>
          <w:rFonts w:ascii="Trebuchet MS" w:hAnsi="Trebuchet MS"/>
          <w:b/>
          <w:color w:val="244061" w:themeColor="accent1" w:themeShade="80"/>
          <w:sz w:val="22"/>
          <w:szCs w:val="22"/>
        </w:rPr>
        <w:t>1</w:t>
      </w:r>
      <w:r w:rsidRPr="00731A32">
        <w:rPr>
          <w:rFonts w:ascii="Trebuchet MS" w:hAnsi="Trebuchet MS"/>
          <w:b/>
          <w:color w:val="244061" w:themeColor="accent1" w:themeShade="80"/>
          <w:sz w:val="22"/>
          <w:szCs w:val="22"/>
        </w:rPr>
        <w:t xml:space="preserve"> Contribuția proprie minima a solicitantului</w:t>
      </w:r>
      <w:bookmarkEnd w:id="28"/>
      <w:r w:rsidRPr="00731A32">
        <w:rPr>
          <w:rFonts w:ascii="Trebuchet MS" w:hAnsi="Trebuchet MS"/>
          <w:b/>
          <w:color w:val="244061" w:themeColor="accent1" w:themeShade="80"/>
          <w:sz w:val="22"/>
          <w:szCs w:val="22"/>
        </w:rPr>
        <w:t xml:space="preserve"> </w:t>
      </w:r>
    </w:p>
    <w:p w14:paraId="37174C94" w14:textId="77777777" w:rsidR="00773A8A" w:rsidRPr="00731A32" w:rsidRDefault="00773A8A" w:rsidP="00773A8A">
      <w:pPr>
        <w:spacing w:after="0" w:line="240" w:lineRule="auto"/>
        <w:ind w:left="708"/>
        <w:jc w:val="both"/>
        <w:rPr>
          <w:rFonts w:ascii="Trebuchet MS" w:hAnsi="Trebuchet MS"/>
          <w:b/>
          <w:color w:val="244061" w:themeColor="accent1" w:themeShade="80"/>
        </w:rPr>
      </w:pPr>
    </w:p>
    <w:p w14:paraId="13E1A196" w14:textId="42015FED" w:rsidR="00773A8A" w:rsidRPr="00731A32" w:rsidRDefault="008537DE" w:rsidP="00773A8A">
      <w:pPr>
        <w:spacing w:after="0" w:line="240" w:lineRule="auto"/>
        <w:ind w:right="103"/>
        <w:jc w:val="both"/>
        <w:rPr>
          <w:rFonts w:ascii="Trebuchet MS" w:hAnsi="Trebuchet MS"/>
          <w:color w:val="244061" w:themeColor="accent1" w:themeShade="80"/>
        </w:rPr>
      </w:pPr>
      <w:r w:rsidRPr="00731A32">
        <w:rPr>
          <w:rFonts w:ascii="Trebuchet MS" w:hAnsi="Trebuchet MS"/>
          <w:color w:val="244061" w:themeColor="accent1" w:themeShade="80"/>
        </w:rPr>
        <w:t>Contribuția proprie a beneficiarului în cadrul acestui apel este 0.</w:t>
      </w:r>
    </w:p>
    <w:p w14:paraId="5200A679" w14:textId="77777777" w:rsidR="00773A8A" w:rsidRPr="00731A32" w:rsidRDefault="00773A8A" w:rsidP="00773A8A">
      <w:pPr>
        <w:spacing w:after="0" w:line="240" w:lineRule="auto"/>
        <w:ind w:right="103"/>
        <w:jc w:val="both"/>
        <w:rPr>
          <w:rFonts w:ascii="Trebuchet MS" w:hAnsi="Trebuchet MS"/>
          <w:color w:val="244061" w:themeColor="accent1" w:themeShade="80"/>
          <w:u w:color="000000"/>
        </w:rPr>
      </w:pPr>
    </w:p>
    <w:p w14:paraId="7DFF4586" w14:textId="77777777" w:rsidR="00773A8A" w:rsidRPr="00731A32" w:rsidRDefault="00773A8A" w:rsidP="00773A8A">
      <w:pPr>
        <w:spacing w:after="0" w:line="240" w:lineRule="auto"/>
        <w:ind w:right="103"/>
        <w:jc w:val="both"/>
        <w:rPr>
          <w:rFonts w:ascii="Trebuchet MS" w:hAnsi="Trebuchet MS"/>
          <w:color w:val="244061" w:themeColor="accent1" w:themeShade="80"/>
          <w:u w:color="000000"/>
        </w:rPr>
      </w:pPr>
      <w:r w:rsidRPr="00731A32">
        <w:rPr>
          <w:rFonts w:ascii="Trebuchet MS" w:hAnsi="Trebuchet MS"/>
          <w:color w:val="244061" w:themeColor="accent1" w:themeShade="80"/>
          <w:u w:color="000000"/>
        </w:rPr>
        <w:t> </w:t>
      </w:r>
    </w:p>
    <w:p w14:paraId="451B1027" w14:textId="77777777" w:rsidR="00773A8A" w:rsidRPr="00731A32" w:rsidRDefault="00773A8A" w:rsidP="00773A8A">
      <w:pPr>
        <w:pStyle w:val="Heading1"/>
        <w:spacing w:before="0" w:after="120"/>
        <w:jc w:val="both"/>
        <w:rPr>
          <w:rFonts w:ascii="Trebuchet MS" w:hAnsi="Trebuchet MS"/>
          <w:b/>
          <w:color w:val="244061" w:themeColor="accent1" w:themeShade="80"/>
          <w:sz w:val="22"/>
          <w:szCs w:val="22"/>
        </w:rPr>
      </w:pPr>
      <w:bookmarkStart w:id="29" w:name="_Toc136963384"/>
      <w:r w:rsidRPr="00731A32">
        <w:rPr>
          <w:rFonts w:ascii="Trebuchet MS" w:hAnsi="Trebuchet MS"/>
          <w:b/>
          <w:color w:val="244061" w:themeColor="accent1" w:themeShade="80"/>
          <w:sz w:val="22"/>
          <w:szCs w:val="22"/>
        </w:rPr>
        <w:t>CAPITOLUL 2. Reguli pentru acordarea finanțării</w:t>
      </w:r>
      <w:bookmarkEnd w:id="29"/>
    </w:p>
    <w:p w14:paraId="3A47865A" w14:textId="77777777" w:rsidR="00773A8A" w:rsidRPr="00731A32" w:rsidRDefault="00773A8A" w:rsidP="00773A8A">
      <w:pPr>
        <w:keepNext/>
        <w:keepLines/>
        <w:spacing w:after="120"/>
        <w:jc w:val="both"/>
        <w:outlineLvl w:val="1"/>
        <w:rPr>
          <w:rFonts w:ascii="Trebuchet MS" w:hAnsi="Trebuchet MS"/>
          <w:b/>
          <w:color w:val="244061" w:themeColor="accent1" w:themeShade="80"/>
        </w:rPr>
      </w:pPr>
      <w:bookmarkStart w:id="30" w:name="_Toc136963385"/>
      <w:r w:rsidRPr="00731A32">
        <w:rPr>
          <w:rFonts w:ascii="Trebuchet MS" w:hAnsi="Trebuchet MS"/>
          <w:b/>
          <w:color w:val="244061" w:themeColor="accent1" w:themeShade="80"/>
        </w:rPr>
        <w:t>2.1 Eligibilitatea solicitantului/ partenerilor</w:t>
      </w:r>
      <w:bookmarkEnd w:id="30"/>
      <w:r w:rsidRPr="00731A32">
        <w:rPr>
          <w:rFonts w:ascii="Trebuchet MS" w:hAnsi="Trebuchet MS"/>
          <w:b/>
          <w:color w:val="244061" w:themeColor="accent1" w:themeShade="80"/>
        </w:rPr>
        <w:t xml:space="preserve"> </w:t>
      </w:r>
    </w:p>
    <w:p w14:paraId="64FA10E5" w14:textId="77777777" w:rsidR="00773A8A" w:rsidRPr="00731A32" w:rsidRDefault="00773A8A" w:rsidP="00773A8A">
      <w:pPr>
        <w:spacing w:after="120"/>
        <w:jc w:val="both"/>
        <w:rPr>
          <w:rFonts w:ascii="Trebuchet MS" w:hAnsi="Trebuchet MS"/>
          <w:color w:val="244061" w:themeColor="accent1" w:themeShade="80"/>
        </w:rPr>
      </w:pPr>
      <w:r w:rsidRPr="00731A32">
        <w:rPr>
          <w:rFonts w:ascii="Trebuchet MS" w:eastAsia="MS Mincho" w:hAnsi="Trebuchet MS"/>
          <w:color w:val="244061" w:themeColor="accent1" w:themeShade="80"/>
        </w:rPr>
        <w:t xml:space="preserve">Se va avea în vedere capitolul relevant din </w:t>
      </w:r>
      <w:r w:rsidRPr="00731A32">
        <w:rPr>
          <w:rFonts w:ascii="Trebuchet MS" w:eastAsia="MS Mincho" w:hAnsi="Trebuchet MS"/>
          <w:i/>
          <w:color w:val="244061" w:themeColor="accent1" w:themeShade="80"/>
        </w:rPr>
        <w:t xml:space="preserve">documentul Orientări privind accesarea finanțărilor în cadrul </w:t>
      </w:r>
      <w:r w:rsidRPr="00731A32">
        <w:rPr>
          <w:rFonts w:ascii="Trebuchet MS" w:hAnsi="Trebuchet MS"/>
          <w:i/>
          <w:color w:val="244061" w:themeColor="accent1" w:themeShade="80"/>
        </w:rPr>
        <w:t>Programului</w:t>
      </w:r>
      <w:r w:rsidRPr="00731A32">
        <w:rPr>
          <w:rFonts w:ascii="Trebuchet MS" w:hAnsi="Trebuchet MS"/>
          <w:color w:val="244061" w:themeColor="accent1" w:themeShade="80"/>
        </w:rPr>
        <w:t xml:space="preserve"> Operațional Capital Uman </w:t>
      </w:r>
      <w:r w:rsidRPr="00731A32">
        <w:rPr>
          <w:rFonts w:ascii="Trebuchet MS" w:eastAsia="MS Mincho" w:hAnsi="Trebuchet MS"/>
          <w:i/>
          <w:color w:val="244061" w:themeColor="accent1" w:themeShade="80"/>
        </w:rPr>
        <w:t xml:space="preserve">2014-2020, </w:t>
      </w:r>
      <w:r w:rsidRPr="00731A32">
        <w:rPr>
          <w:rFonts w:ascii="Trebuchet MS" w:hAnsi="Trebuchet MS"/>
          <w:i/>
          <w:color w:val="244061" w:themeColor="accent1" w:themeShade="80"/>
        </w:rPr>
        <w:t>cu modificările și completările ulterioare,</w:t>
      </w:r>
      <w:r w:rsidRPr="00731A32">
        <w:rPr>
          <w:rFonts w:ascii="Trebuchet MS" w:eastAsia="MS Mincho" w:hAnsi="Trebuchet MS"/>
          <w:i/>
          <w:color w:val="244061" w:themeColor="accent1" w:themeShade="80"/>
        </w:rPr>
        <w:t xml:space="preserve"> </w:t>
      </w:r>
      <w:r w:rsidRPr="00731A32">
        <w:rPr>
          <w:rFonts w:ascii="Trebuchet MS" w:hAnsi="Trebuchet MS"/>
          <w:color w:val="244061" w:themeColor="accent1" w:themeShade="80"/>
        </w:rPr>
        <w:t xml:space="preserve">disponibil la </w:t>
      </w:r>
      <w:hyperlink r:id="rId10" w:history="1">
        <w:r w:rsidRPr="00731A32">
          <w:rPr>
            <w:rStyle w:val="Hyperlink"/>
            <w:rFonts w:ascii="Trebuchet MS" w:hAnsi="Trebuchet MS"/>
            <w:color w:val="244061" w:themeColor="accent1" w:themeShade="80"/>
          </w:rPr>
          <w:t>http://mfe.gov.ro/programe/autoritati-de-management/am-pocu/</w:t>
        </w:r>
      </w:hyperlink>
      <w:r w:rsidRPr="00731A32">
        <w:rPr>
          <w:rFonts w:ascii="Trebuchet MS" w:hAnsi="Trebuchet MS"/>
          <w:color w:val="244061" w:themeColor="accent1" w:themeShade="80"/>
        </w:rPr>
        <w:t xml:space="preserve"> .</w:t>
      </w:r>
    </w:p>
    <w:p w14:paraId="6867181A" w14:textId="77777777" w:rsidR="00773A8A" w:rsidRPr="00731A32" w:rsidRDefault="00773A8A" w:rsidP="00773A8A">
      <w:pPr>
        <w:spacing w:after="120"/>
        <w:jc w:val="both"/>
        <w:rPr>
          <w:rFonts w:ascii="Trebuchet MS" w:hAnsi="Trebuchet MS"/>
          <w:color w:val="244061" w:themeColor="accent1" w:themeShade="80"/>
        </w:rPr>
      </w:pPr>
    </w:p>
    <w:p w14:paraId="56148166" w14:textId="77777777" w:rsidR="00773A8A" w:rsidRPr="00731A32" w:rsidRDefault="00773A8A" w:rsidP="00773A8A">
      <w:pPr>
        <w:pStyle w:val="Heading2"/>
        <w:numPr>
          <w:ilvl w:val="0"/>
          <w:numId w:val="0"/>
        </w:numPr>
        <w:spacing w:before="0" w:after="120" w:line="276" w:lineRule="auto"/>
        <w:jc w:val="both"/>
        <w:rPr>
          <w:rFonts w:ascii="Trebuchet MS" w:hAnsi="Trebuchet MS" w:cs="Times New Roman"/>
          <w:b/>
          <w:color w:val="244061" w:themeColor="accent1" w:themeShade="80"/>
          <w:sz w:val="22"/>
          <w:szCs w:val="22"/>
        </w:rPr>
      </w:pPr>
      <w:bookmarkStart w:id="31" w:name="_Toc136963386"/>
      <w:r w:rsidRPr="00731A32">
        <w:rPr>
          <w:rFonts w:ascii="Trebuchet MS" w:hAnsi="Trebuchet MS" w:cs="Times New Roman"/>
          <w:b/>
          <w:color w:val="244061" w:themeColor="accent1" w:themeShade="80"/>
          <w:sz w:val="22"/>
          <w:szCs w:val="22"/>
        </w:rPr>
        <w:t>2.2. Eligibilitatea proiectului</w:t>
      </w:r>
      <w:bookmarkEnd w:id="31"/>
      <w:r w:rsidRPr="00731A32">
        <w:rPr>
          <w:rFonts w:ascii="Trebuchet MS" w:hAnsi="Trebuchet MS" w:cs="Times New Roman"/>
          <w:b/>
          <w:color w:val="244061" w:themeColor="accent1" w:themeShade="80"/>
          <w:sz w:val="22"/>
          <w:szCs w:val="22"/>
        </w:rPr>
        <w:t xml:space="preserve"> </w:t>
      </w:r>
    </w:p>
    <w:p w14:paraId="6BB50BBB" w14:textId="77777777" w:rsidR="00773A8A" w:rsidRPr="00731A32" w:rsidRDefault="00773A8A" w:rsidP="00773A8A">
      <w:pPr>
        <w:spacing w:after="120"/>
        <w:jc w:val="both"/>
        <w:rPr>
          <w:rFonts w:ascii="Trebuchet MS" w:hAnsi="Trebuchet MS"/>
          <w:color w:val="244061" w:themeColor="accent1" w:themeShade="80"/>
        </w:rPr>
      </w:pPr>
      <w:r w:rsidRPr="00731A32">
        <w:rPr>
          <w:rFonts w:ascii="Trebuchet MS" w:eastAsia="MS Mincho" w:hAnsi="Trebuchet MS"/>
          <w:color w:val="244061" w:themeColor="accent1" w:themeShade="80"/>
        </w:rPr>
        <w:t xml:space="preserve">Se va avea în vedere capitolul relevant din </w:t>
      </w:r>
      <w:r w:rsidRPr="00731A32">
        <w:rPr>
          <w:rFonts w:ascii="Trebuchet MS" w:eastAsia="MS Mincho" w:hAnsi="Trebuchet MS"/>
          <w:i/>
          <w:color w:val="244061" w:themeColor="accent1" w:themeShade="80"/>
        </w:rPr>
        <w:t xml:space="preserve">documentul Orientări privind accesarea finanțărilor în cadrul </w:t>
      </w:r>
      <w:r w:rsidRPr="00731A32">
        <w:rPr>
          <w:rFonts w:ascii="Trebuchet MS" w:hAnsi="Trebuchet MS"/>
          <w:i/>
          <w:color w:val="244061" w:themeColor="accent1" w:themeShade="80"/>
        </w:rPr>
        <w:t>Programului</w:t>
      </w:r>
      <w:r w:rsidRPr="00731A32">
        <w:rPr>
          <w:rFonts w:ascii="Trebuchet MS" w:hAnsi="Trebuchet MS"/>
          <w:color w:val="244061" w:themeColor="accent1" w:themeShade="80"/>
        </w:rPr>
        <w:t xml:space="preserve"> Operațional Capital Uman </w:t>
      </w:r>
      <w:r w:rsidRPr="00731A32">
        <w:rPr>
          <w:rFonts w:ascii="Trebuchet MS" w:eastAsia="MS Mincho" w:hAnsi="Trebuchet MS"/>
          <w:i/>
          <w:color w:val="244061" w:themeColor="accent1" w:themeShade="80"/>
        </w:rPr>
        <w:t xml:space="preserve">2014-2020, </w:t>
      </w:r>
      <w:r w:rsidRPr="00731A32">
        <w:rPr>
          <w:rFonts w:ascii="Trebuchet MS" w:hAnsi="Trebuchet MS"/>
          <w:i/>
          <w:color w:val="244061" w:themeColor="accent1" w:themeShade="80"/>
        </w:rPr>
        <w:t>cu modificările și completările ulterioare,</w:t>
      </w:r>
      <w:r w:rsidRPr="00731A32">
        <w:rPr>
          <w:rFonts w:ascii="Trebuchet MS" w:eastAsia="MS Mincho" w:hAnsi="Trebuchet MS"/>
          <w:i/>
          <w:color w:val="244061" w:themeColor="accent1" w:themeShade="80"/>
        </w:rPr>
        <w:t xml:space="preserve"> </w:t>
      </w:r>
      <w:r w:rsidRPr="00731A32">
        <w:rPr>
          <w:rFonts w:ascii="Trebuchet MS" w:hAnsi="Trebuchet MS"/>
          <w:color w:val="244061" w:themeColor="accent1" w:themeShade="80"/>
        </w:rPr>
        <w:t xml:space="preserve">disponibil la </w:t>
      </w:r>
      <w:hyperlink r:id="rId11" w:history="1">
        <w:r w:rsidRPr="00731A32">
          <w:rPr>
            <w:rStyle w:val="Hyperlink"/>
            <w:rFonts w:ascii="Trebuchet MS" w:hAnsi="Trebuchet MS"/>
            <w:color w:val="244061" w:themeColor="accent1" w:themeShade="80"/>
          </w:rPr>
          <w:t>http://mfe.gov.ro/programe/autoritati-de-management/am-pocu/</w:t>
        </w:r>
      </w:hyperlink>
      <w:r w:rsidRPr="00731A32">
        <w:rPr>
          <w:rFonts w:ascii="Trebuchet MS" w:hAnsi="Trebuchet MS"/>
          <w:color w:val="244061" w:themeColor="accent1" w:themeShade="80"/>
        </w:rPr>
        <w:t xml:space="preserve">. </w:t>
      </w:r>
    </w:p>
    <w:p w14:paraId="1B8FF16F" w14:textId="77777777" w:rsidR="00773A8A" w:rsidRPr="00731A32" w:rsidRDefault="00773A8A" w:rsidP="00773A8A">
      <w:pPr>
        <w:spacing w:after="120"/>
        <w:jc w:val="both"/>
        <w:rPr>
          <w:rFonts w:ascii="Trebuchet MS" w:eastAsia="MS Mincho" w:hAnsi="Trebuchet MS"/>
          <w:color w:val="244061" w:themeColor="accent1" w:themeShade="80"/>
        </w:rPr>
      </w:pPr>
    </w:p>
    <w:p w14:paraId="7C2DE365" w14:textId="77777777" w:rsidR="00773A8A" w:rsidRPr="00731A32" w:rsidRDefault="00773A8A" w:rsidP="00773A8A">
      <w:pPr>
        <w:pStyle w:val="Heading2"/>
        <w:numPr>
          <w:ilvl w:val="0"/>
          <w:numId w:val="0"/>
        </w:numPr>
        <w:spacing w:before="0" w:after="120" w:line="276" w:lineRule="auto"/>
        <w:jc w:val="both"/>
        <w:rPr>
          <w:rFonts w:ascii="Trebuchet MS" w:hAnsi="Trebuchet MS" w:cs="Times New Roman"/>
          <w:color w:val="244061" w:themeColor="accent1" w:themeShade="80"/>
          <w:sz w:val="22"/>
          <w:szCs w:val="22"/>
        </w:rPr>
      </w:pPr>
      <w:bookmarkStart w:id="32" w:name="_Toc136963387"/>
      <w:r w:rsidRPr="00731A32">
        <w:rPr>
          <w:rFonts w:ascii="Trebuchet MS" w:hAnsi="Trebuchet MS" w:cs="Times New Roman"/>
          <w:b/>
          <w:color w:val="244061" w:themeColor="accent1" w:themeShade="80"/>
          <w:sz w:val="22"/>
          <w:szCs w:val="22"/>
        </w:rPr>
        <w:t>2.3. Încadrarea cheltuielilor</w:t>
      </w:r>
      <w:bookmarkEnd w:id="32"/>
    </w:p>
    <w:p w14:paraId="538CC70E" w14:textId="7E128F7A" w:rsidR="006C6212" w:rsidRPr="00731A32" w:rsidRDefault="00773A8A" w:rsidP="00773A8A">
      <w:pPr>
        <w:spacing w:before="120" w:after="120" w:line="240" w:lineRule="auto"/>
        <w:jc w:val="both"/>
        <w:rPr>
          <w:rFonts w:ascii="Trebuchet MS" w:hAnsi="Trebuchet MS"/>
          <w:color w:val="244061" w:themeColor="accent1" w:themeShade="80"/>
        </w:rPr>
      </w:pPr>
      <w:r w:rsidRPr="00731A32">
        <w:rPr>
          <w:rFonts w:ascii="Trebuchet MS" w:hAnsi="Trebuchet MS"/>
          <w:color w:val="244061" w:themeColor="accent1" w:themeShade="80"/>
        </w:rPr>
        <w:t>Listă privind încadrarea cheltuielilor aferente proiectului în categoriile/ subcategoriile de cheltuieli conform MySMIS</w:t>
      </w:r>
    </w:p>
    <w:p w14:paraId="280C09A2" w14:textId="77777777" w:rsidR="006C6212" w:rsidRPr="00731A32" w:rsidRDefault="006C6212" w:rsidP="00773A8A">
      <w:pPr>
        <w:spacing w:before="120" w:after="120" w:line="240" w:lineRule="auto"/>
        <w:jc w:val="both"/>
        <w:rPr>
          <w:rFonts w:ascii="Trebuchet MS" w:hAnsi="Trebuchet MS"/>
          <w:color w:val="244061" w:themeColor="accent1" w:themeShade="80"/>
        </w:rPr>
      </w:pPr>
    </w:p>
    <w:tbl>
      <w:tblPr>
        <w:tblStyle w:val="TableGrid"/>
        <w:tblW w:w="5000" w:type="pct"/>
        <w:tblLook w:val="04A0" w:firstRow="1" w:lastRow="0" w:firstColumn="1" w:lastColumn="0" w:noHBand="0" w:noVBand="1"/>
      </w:tblPr>
      <w:tblGrid>
        <w:gridCol w:w="2423"/>
        <w:gridCol w:w="3486"/>
        <w:gridCol w:w="3965"/>
      </w:tblGrid>
      <w:tr w:rsidR="007B3948" w:rsidRPr="00731A32" w14:paraId="058D4833" w14:textId="77777777" w:rsidTr="003946E1">
        <w:tc>
          <w:tcPr>
            <w:tcW w:w="5000" w:type="pct"/>
            <w:gridSpan w:val="3"/>
            <w:shd w:val="clear" w:color="auto" w:fill="F2DBDB" w:themeFill="accent2" w:themeFillTint="33"/>
          </w:tcPr>
          <w:p w14:paraId="70DA6623" w14:textId="77777777" w:rsidR="006C6212" w:rsidRPr="00731A32" w:rsidRDefault="006C6212" w:rsidP="003946E1">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Cheltuielile eligibile</w:t>
            </w:r>
            <w:r w:rsidRPr="00731A32">
              <w:rPr>
                <w:rFonts w:ascii="Trebuchet MS" w:hAnsi="Trebuchet MS"/>
                <w:color w:val="244061" w:themeColor="accent1" w:themeShade="80"/>
              </w:rPr>
              <w:t xml:space="preserve"> </w:t>
            </w:r>
            <w:r w:rsidRPr="00731A32">
              <w:rPr>
                <w:rFonts w:ascii="Trebuchet MS" w:hAnsi="Trebuchet MS"/>
                <w:b/>
                <w:color w:val="244061" w:themeColor="accent1" w:themeShade="80"/>
              </w:rPr>
              <w:t xml:space="preserve">directe </w:t>
            </w:r>
            <w:r w:rsidRPr="00731A32">
              <w:rPr>
                <w:rFonts w:ascii="Trebuchet MS" w:hAnsi="Trebuchet MS"/>
                <w:color w:val="244061" w:themeColor="accent1" w:themeShade="80"/>
              </w:rPr>
              <w:t xml:space="preserve">reprezintă cheltuieli care pot fi atribuite unei anumite activități individuale din cadrul proiectului şi pentru care este demonstrată legătura cu activitatea/ subactivitatea în cauză </w:t>
            </w:r>
          </w:p>
        </w:tc>
      </w:tr>
      <w:tr w:rsidR="007B3948" w:rsidRPr="00731A32" w14:paraId="7BEDA74E" w14:textId="77777777" w:rsidTr="003946E1">
        <w:tc>
          <w:tcPr>
            <w:tcW w:w="1227" w:type="pct"/>
            <w:tcBorders>
              <w:bottom w:val="single" w:sz="4" w:space="0" w:color="auto"/>
            </w:tcBorders>
            <w:shd w:val="clear" w:color="auto" w:fill="F2DBDB" w:themeFill="accent2" w:themeFillTint="33"/>
          </w:tcPr>
          <w:p w14:paraId="18178D31" w14:textId="77777777" w:rsidR="006C6212" w:rsidRPr="00731A32" w:rsidRDefault="006C6212" w:rsidP="003946E1">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Categorie MySMIS</w:t>
            </w:r>
          </w:p>
        </w:tc>
        <w:tc>
          <w:tcPr>
            <w:tcW w:w="1765" w:type="pct"/>
            <w:shd w:val="clear" w:color="auto" w:fill="F2DBDB" w:themeFill="accent2" w:themeFillTint="33"/>
            <w:vAlign w:val="center"/>
          </w:tcPr>
          <w:p w14:paraId="5A906146" w14:textId="77777777" w:rsidR="006C6212" w:rsidRPr="00731A32" w:rsidRDefault="006C6212" w:rsidP="003946E1">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Subcategorie MySMIS</w:t>
            </w:r>
          </w:p>
        </w:tc>
        <w:tc>
          <w:tcPr>
            <w:tcW w:w="2008" w:type="pct"/>
            <w:shd w:val="clear" w:color="auto" w:fill="F2DBDB" w:themeFill="accent2" w:themeFillTint="33"/>
            <w:vAlign w:val="center"/>
          </w:tcPr>
          <w:p w14:paraId="6FF0976A" w14:textId="77777777" w:rsidR="006C6212" w:rsidRPr="00731A32" w:rsidRDefault="006C6212" w:rsidP="003946E1">
            <w:pPr>
              <w:spacing w:after="0" w:line="240" w:lineRule="auto"/>
              <w:jc w:val="both"/>
              <w:rPr>
                <w:rFonts w:ascii="Trebuchet MS" w:hAnsi="Trebuchet MS"/>
                <w:b/>
                <w:color w:val="244061" w:themeColor="accent1" w:themeShade="80"/>
              </w:rPr>
            </w:pPr>
            <w:r w:rsidRPr="00731A32">
              <w:rPr>
                <w:rFonts w:ascii="Trebuchet MS" w:hAnsi="Trebuchet MS"/>
                <w:b/>
                <w:color w:val="244061" w:themeColor="accent1" w:themeShade="80"/>
              </w:rPr>
              <w:t>Subcategoria (descrierea cheltuielii) conține:</w:t>
            </w:r>
          </w:p>
        </w:tc>
      </w:tr>
      <w:tr w:rsidR="006C6212" w:rsidRPr="00731A32" w14:paraId="4B5C296A" w14:textId="77777777" w:rsidTr="003946E1">
        <w:trPr>
          <w:trHeight w:val="833"/>
        </w:trPr>
        <w:tc>
          <w:tcPr>
            <w:tcW w:w="1227" w:type="pct"/>
            <w:shd w:val="clear" w:color="auto" w:fill="auto"/>
          </w:tcPr>
          <w:p w14:paraId="67384775" w14:textId="77777777" w:rsidR="006C6212" w:rsidRPr="00731A32" w:rsidRDefault="006C6212" w:rsidP="003946E1">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51-cheltuieli sub forma de bareme standard pentru costurile unitare</w:t>
            </w:r>
          </w:p>
        </w:tc>
        <w:tc>
          <w:tcPr>
            <w:tcW w:w="1765" w:type="pct"/>
            <w:vAlign w:val="center"/>
          </w:tcPr>
          <w:p w14:paraId="751A3189" w14:textId="0253DDEB" w:rsidR="006C6212" w:rsidRPr="00731A32" w:rsidRDefault="002F7B5B" w:rsidP="003946E1">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 xml:space="preserve">Cost unitar pe gospodărie sprijinită prin compensarea preșului la energie </w:t>
            </w:r>
            <w:r w:rsidR="006C6212" w:rsidRPr="00731A32">
              <w:rPr>
                <w:rFonts w:ascii="Trebuchet MS" w:hAnsi="Trebuchet MS"/>
                <w:color w:val="244061" w:themeColor="accent1" w:themeShade="80"/>
              </w:rPr>
              <w:t xml:space="preserve">  </w:t>
            </w:r>
          </w:p>
        </w:tc>
        <w:tc>
          <w:tcPr>
            <w:tcW w:w="2008" w:type="pct"/>
          </w:tcPr>
          <w:p w14:paraId="08EB5367" w14:textId="77777777" w:rsidR="006C6212" w:rsidRPr="00731A32" w:rsidRDefault="006C6212" w:rsidP="003946E1">
            <w:pPr>
              <w:spacing w:after="0" w:line="240" w:lineRule="auto"/>
              <w:jc w:val="both"/>
              <w:rPr>
                <w:rFonts w:ascii="Trebuchet MS" w:hAnsi="Trebuchet MS"/>
                <w:color w:val="244061" w:themeColor="accent1" w:themeShade="80"/>
              </w:rPr>
            </w:pPr>
          </w:p>
          <w:p w14:paraId="46EB48FF" w14:textId="77777777" w:rsidR="006C6212" w:rsidRPr="00731A32" w:rsidRDefault="006C6212" w:rsidP="003946E1">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w:t>
            </w:r>
          </w:p>
        </w:tc>
      </w:tr>
    </w:tbl>
    <w:p w14:paraId="0C99964D" w14:textId="77777777" w:rsidR="006C6212" w:rsidRPr="00731A32" w:rsidRDefault="006C6212" w:rsidP="00773A8A">
      <w:pPr>
        <w:spacing w:before="120" w:after="120" w:line="240" w:lineRule="auto"/>
        <w:jc w:val="both"/>
        <w:rPr>
          <w:rFonts w:ascii="Trebuchet MS" w:hAnsi="Trebuchet MS"/>
          <w:color w:val="244061" w:themeColor="accent1" w:themeShade="80"/>
        </w:rPr>
      </w:pPr>
    </w:p>
    <w:p w14:paraId="7EC8392E" w14:textId="38198B9B" w:rsidR="00D628FD" w:rsidRPr="00731A32" w:rsidRDefault="00D628FD" w:rsidP="00D628FD">
      <w:pPr>
        <w:spacing w:after="120"/>
        <w:jc w:val="both"/>
        <w:rPr>
          <w:rFonts w:ascii="Trebuchet MS" w:hAnsi="Trebuchet MS"/>
          <w:bCs/>
          <w:color w:val="244061" w:themeColor="accent1" w:themeShade="80"/>
        </w:rPr>
      </w:pPr>
      <w:r w:rsidRPr="00731A32">
        <w:rPr>
          <w:rFonts w:ascii="Trebuchet MS" w:hAnsi="Trebuchet MS"/>
          <w:bCs/>
          <w:color w:val="244061" w:themeColor="accent1" w:themeShade="80"/>
        </w:rPr>
        <w:t xml:space="preserve">În cadrul acestui apel de proiecte </w:t>
      </w:r>
      <w:r w:rsidR="00103A4C" w:rsidRPr="00731A32">
        <w:rPr>
          <w:rFonts w:ascii="Trebuchet MS" w:hAnsi="Trebuchet MS"/>
          <w:bCs/>
          <w:color w:val="244061" w:themeColor="accent1" w:themeShade="80"/>
        </w:rPr>
        <w:t xml:space="preserve">vor fi decontare </w:t>
      </w:r>
      <w:r w:rsidRPr="00731A32">
        <w:rPr>
          <w:rFonts w:ascii="Trebuchet MS" w:hAnsi="Trebuchet MS"/>
          <w:bCs/>
          <w:color w:val="244061" w:themeColor="accent1" w:themeShade="80"/>
        </w:rPr>
        <w:t>cheltuielile pentru costul unitar conform art.</w:t>
      </w:r>
      <w:r w:rsidR="00103A4C" w:rsidRPr="00731A32">
        <w:rPr>
          <w:rFonts w:ascii="Trebuchet MS" w:hAnsi="Trebuchet MS"/>
          <w:bCs/>
          <w:color w:val="244061" w:themeColor="accent1" w:themeShade="80"/>
        </w:rPr>
        <w:t>25b</w:t>
      </w:r>
      <w:r w:rsidRPr="00731A32">
        <w:rPr>
          <w:rFonts w:ascii="Trebuchet MS" w:hAnsi="Trebuchet MS"/>
          <w:bCs/>
          <w:color w:val="244061" w:themeColor="accent1" w:themeShade="80"/>
        </w:rPr>
        <w:t xml:space="preserve"> din  Reg. 1303/2013 </w:t>
      </w:r>
      <w:r w:rsidR="00103A4C" w:rsidRPr="00731A32">
        <w:rPr>
          <w:rFonts w:ascii="Trebuchet MS" w:hAnsi="Trebuchet MS"/>
          <w:bCs/>
          <w:color w:val="244061" w:themeColor="accent1" w:themeShade="80"/>
        </w:rPr>
        <w:t>prin care statele membre sunt autorizate să utilizeze FSE cu scopul de a sprijini gospodăriile vulnerabile pentru a face față costurilor pentru consumul de energie.</w:t>
      </w:r>
      <w:r w:rsidR="00F95D60" w:rsidRPr="00731A32">
        <w:rPr>
          <w:rFonts w:ascii="Trebuchet MS" w:hAnsi="Trebuchet MS"/>
          <w:bCs/>
          <w:color w:val="244061" w:themeColor="accent1" w:themeShade="80"/>
        </w:rPr>
        <w:t xml:space="preserve"> Sprijinul acordat persoanelor vulnerabile pentru compensarea preţurilor la energie este în valoare nominală de 1.400 </w:t>
      </w:r>
      <w:r w:rsidR="00F95D60" w:rsidRPr="00731A32">
        <w:rPr>
          <w:rFonts w:ascii="Trebuchet MS" w:hAnsi="Trebuchet MS"/>
          <w:bCs/>
          <w:color w:val="244061" w:themeColor="accent1" w:themeShade="80"/>
        </w:rPr>
        <w:lastRenderedPageBreak/>
        <w:t>lei, poate fi utilizat până la data de 31 decembrie 2023 şi este acordat pe loc de consum/gospodărie vulnerabilă, în două tranşe, conform art. 5 alin (1) din</w:t>
      </w:r>
      <w:r w:rsidR="00103A4C" w:rsidRPr="00731A32">
        <w:rPr>
          <w:rFonts w:ascii="Trebuchet MS" w:hAnsi="Trebuchet MS"/>
          <w:bCs/>
          <w:color w:val="244061" w:themeColor="accent1" w:themeShade="80"/>
        </w:rPr>
        <w:t xml:space="preserve"> </w:t>
      </w:r>
      <w:r w:rsidR="00F95D60" w:rsidRPr="00731A32">
        <w:rPr>
          <w:rFonts w:ascii="Trebuchet MS" w:hAnsi="Trebuchet MS"/>
          <w:bCs/>
          <w:color w:val="244061" w:themeColor="accent1" w:themeShade="80"/>
        </w:rPr>
        <w:t>Ordonanța de urgență a Guvernului  nr. 166/2022, cu modificările și completările ulterioare.</w:t>
      </w:r>
    </w:p>
    <w:p w14:paraId="489B8AD1" w14:textId="77777777" w:rsidR="0037270E" w:rsidRPr="00731A32" w:rsidRDefault="00D628FD" w:rsidP="00DD4EA6">
      <w:pPr>
        <w:spacing w:after="120"/>
        <w:jc w:val="both"/>
        <w:rPr>
          <w:rFonts w:ascii="Trebuchet MS" w:hAnsi="Trebuchet MS"/>
          <w:bCs/>
          <w:color w:val="244061" w:themeColor="accent1" w:themeShade="80"/>
        </w:rPr>
      </w:pPr>
      <w:r w:rsidRPr="00731A32">
        <w:rPr>
          <w:rFonts w:ascii="Trebuchet MS" w:hAnsi="Trebuchet MS"/>
          <w:bCs/>
          <w:color w:val="244061" w:themeColor="accent1" w:themeShade="80"/>
        </w:rPr>
        <w:t>Bugetul proiectului va fi exprimat DOAR în lei.</w:t>
      </w:r>
    </w:p>
    <w:p w14:paraId="05552FB3" w14:textId="77777777" w:rsidR="008F26B2" w:rsidRPr="00731A32" w:rsidRDefault="008F26B2" w:rsidP="0037270E">
      <w:pPr>
        <w:spacing w:after="120"/>
        <w:jc w:val="both"/>
        <w:rPr>
          <w:rFonts w:ascii="Trebuchet MS" w:hAnsi="Trebuchet MS"/>
          <w:b/>
          <w:color w:val="244061" w:themeColor="accent1" w:themeShade="80"/>
        </w:rPr>
      </w:pPr>
    </w:p>
    <w:p w14:paraId="12294048" w14:textId="402FD041" w:rsidR="0037270E" w:rsidRPr="00731A32" w:rsidRDefault="0037270E" w:rsidP="0037270E">
      <w:pPr>
        <w:spacing w:after="120"/>
        <w:jc w:val="both"/>
        <w:rPr>
          <w:rFonts w:ascii="Trebuchet MS" w:hAnsi="Trebuchet MS"/>
          <w:b/>
          <w:color w:val="244061" w:themeColor="accent1" w:themeShade="80"/>
        </w:rPr>
      </w:pPr>
      <w:r w:rsidRPr="00731A32">
        <w:rPr>
          <w:rFonts w:ascii="Trebuchet MS" w:hAnsi="Trebuchet MS"/>
          <w:b/>
          <w:color w:val="244061" w:themeColor="accent1" w:themeShade="80"/>
        </w:rPr>
        <w:t>Informare și publicitate proiect</w:t>
      </w:r>
    </w:p>
    <w:p w14:paraId="5393C127" w14:textId="77777777" w:rsidR="0037270E" w:rsidRPr="00731A32" w:rsidRDefault="0037270E" w:rsidP="0037270E">
      <w:pPr>
        <w:suppressAutoHyphens/>
        <w:spacing w:after="0" w:line="240" w:lineRule="auto"/>
        <w:jc w:val="both"/>
        <w:rPr>
          <w:rFonts w:ascii="Trebuchet MS" w:eastAsia="Times New Roman" w:hAnsi="Trebuchet MS" w:cs="PF Square Sans Pro Medium"/>
          <w:color w:val="244061" w:themeColor="accent1" w:themeShade="80"/>
          <w:lang w:eastAsia="ar-SA"/>
        </w:rPr>
      </w:pPr>
      <w:r w:rsidRPr="00731A32">
        <w:rPr>
          <w:rFonts w:ascii="Trebuchet MS" w:hAnsi="Trebuchet MS"/>
          <w:color w:val="244061" w:themeColor="accent1" w:themeShade="80"/>
          <w:lang w:eastAsia="ro-RO"/>
        </w:rPr>
        <w:t>Conform</w:t>
      </w:r>
      <w:r w:rsidRPr="00731A32">
        <w:rPr>
          <w:rFonts w:ascii="Trebuchet MS" w:hAnsi="Trebuchet MS"/>
          <w:i/>
          <w:color w:val="244061" w:themeColor="accent1" w:themeShade="80"/>
          <w:lang w:eastAsia="ro-RO"/>
        </w:rPr>
        <w:t xml:space="preserve"> </w:t>
      </w:r>
      <w:r w:rsidRPr="00731A32">
        <w:rPr>
          <w:rFonts w:ascii="Trebuchet MS" w:eastAsia="Times New Roman" w:hAnsi="Trebuchet MS" w:cs="PF Square Sans Pro Medium"/>
          <w:i/>
          <w:color w:val="244061" w:themeColor="accent1" w:themeShade="80"/>
          <w:lang w:eastAsia="ar-SA"/>
        </w:rPr>
        <w:t xml:space="preserve">Metodologiei de verificare, evaluare și selecție a proiectelor, </w:t>
      </w:r>
      <w:r w:rsidRPr="00731A32">
        <w:rPr>
          <w:rFonts w:ascii="Trebuchet MS" w:eastAsia="Times New Roman" w:hAnsi="Trebuchet MS" w:cs="PF Square Sans Pro Medium"/>
          <w:color w:val="244061" w:themeColor="accent1" w:themeShade="80"/>
          <w:lang w:eastAsia="ar-SA"/>
        </w:rPr>
        <w:t xml:space="preserve">beneficiarul este obligat să descrie în cererea de finanțare activitățile obligatorii de informare și publicitate proiect (criteriu de eligibilitate proiect) prevăzute în documentul </w:t>
      </w:r>
      <w:r w:rsidRPr="00731A32">
        <w:rPr>
          <w:rFonts w:ascii="Trebuchet MS" w:eastAsia="Times New Roman" w:hAnsi="Trebuchet MS" w:cs="PF Square Sans Pro Medium"/>
          <w:i/>
          <w:color w:val="244061" w:themeColor="accent1" w:themeShade="80"/>
          <w:lang w:eastAsia="ar-SA"/>
        </w:rPr>
        <w:t>Orientări privind accesarea finanțărilor în cadrul Programului Operațional Capital Uman 2014-2020</w:t>
      </w:r>
      <w:r w:rsidRPr="00731A32">
        <w:rPr>
          <w:rFonts w:ascii="Trebuchet MS" w:eastAsia="Times New Roman" w:hAnsi="Trebuchet MS" w:cs="PF Square Sans Pro Medium"/>
          <w:color w:val="244061" w:themeColor="accent1" w:themeShade="80"/>
          <w:lang w:eastAsia="ar-SA"/>
        </w:rPr>
        <w:t xml:space="preserve">, </w:t>
      </w:r>
      <w:r w:rsidRPr="00731A32">
        <w:rPr>
          <w:rFonts w:ascii="Trebuchet MS" w:hAnsi="Trebuchet MS"/>
          <w:i/>
          <w:color w:val="244061" w:themeColor="accent1" w:themeShade="80"/>
        </w:rPr>
        <w:t>cu modificările și completările ulterioare,</w:t>
      </w:r>
      <w:r w:rsidRPr="00731A32">
        <w:rPr>
          <w:rFonts w:ascii="Trebuchet MS" w:eastAsia="Times New Roman" w:hAnsi="Trebuchet MS" w:cs="PF Square Sans Pro Medium"/>
          <w:color w:val="244061" w:themeColor="accent1" w:themeShade="80"/>
          <w:lang w:eastAsia="ar-SA"/>
        </w:rPr>
        <w:t xml:space="preserve"> CAPITOLUL 9 „Informare și publicitate”</w:t>
      </w:r>
      <w:r w:rsidRPr="00731A32">
        <w:rPr>
          <w:rFonts w:ascii="Trebuchet MS" w:eastAsia="Times New Roman" w:hAnsi="Trebuchet MS" w:cs="PF Square Sans Pro Medium"/>
          <w:i/>
          <w:color w:val="244061" w:themeColor="accent1" w:themeShade="80"/>
          <w:lang w:eastAsia="ar-SA"/>
        </w:rPr>
        <w:t>.</w:t>
      </w:r>
      <w:r w:rsidRPr="00731A32">
        <w:rPr>
          <w:rFonts w:ascii="Trebuchet MS" w:eastAsia="Times New Roman" w:hAnsi="Trebuchet MS" w:cs="PF Square Sans Pro Medium"/>
          <w:color w:val="244061" w:themeColor="accent1" w:themeShade="80"/>
          <w:lang w:eastAsia="ar-SA"/>
        </w:rPr>
        <w:t xml:space="preserve"> </w:t>
      </w:r>
    </w:p>
    <w:p w14:paraId="6665DB71" w14:textId="77777777" w:rsidR="0037270E" w:rsidRPr="00731A32" w:rsidRDefault="0037270E" w:rsidP="0037270E">
      <w:pPr>
        <w:suppressAutoHyphens/>
        <w:spacing w:after="0" w:line="240" w:lineRule="auto"/>
        <w:jc w:val="both"/>
        <w:rPr>
          <w:rFonts w:ascii="Trebuchet MS" w:eastAsia="Times New Roman" w:hAnsi="Trebuchet MS" w:cs="PF Square Sans Pro Medium"/>
          <w:color w:val="244061" w:themeColor="accent1" w:themeShade="80"/>
          <w:lang w:eastAsia="ar-SA"/>
        </w:rPr>
      </w:pPr>
    </w:p>
    <w:p w14:paraId="6CA07BEE" w14:textId="77777777" w:rsidR="0037270E" w:rsidRPr="00731A32" w:rsidRDefault="0037270E" w:rsidP="0037270E">
      <w:pPr>
        <w:suppressAutoHyphens/>
        <w:spacing w:after="0" w:line="240" w:lineRule="auto"/>
        <w:jc w:val="both"/>
        <w:rPr>
          <w:rFonts w:ascii="Trebuchet MS" w:eastAsia="Times New Roman" w:hAnsi="Trebuchet MS" w:cs="PF Square Sans Pro Medium"/>
          <w:bCs/>
          <w:color w:val="244061" w:themeColor="accent1" w:themeShade="80"/>
          <w:lang w:eastAsia="ar-SA"/>
        </w:rPr>
      </w:pPr>
      <w:r w:rsidRPr="00731A32">
        <w:rPr>
          <w:rFonts w:ascii="Trebuchet MS" w:eastAsia="Times New Roman" w:hAnsi="Trebuchet MS" w:cs="PF Square Sans Pro Medium"/>
          <w:bCs/>
          <w:color w:val="244061" w:themeColor="accent1" w:themeShade="80"/>
          <w:lang w:eastAsia="ar-SA"/>
        </w:rPr>
        <w:t xml:space="preserve">NB Cheltuielile aferente activității de informare și publicitate nu vor fi bugetate în cadrul proiectului. </w:t>
      </w:r>
    </w:p>
    <w:p w14:paraId="63BF394B" w14:textId="77777777" w:rsidR="0037270E" w:rsidRPr="00731A32" w:rsidRDefault="0037270E" w:rsidP="0037270E">
      <w:pPr>
        <w:pStyle w:val="ListParagraph"/>
        <w:spacing w:after="0" w:line="240" w:lineRule="auto"/>
        <w:contextualSpacing w:val="0"/>
        <w:jc w:val="both"/>
        <w:rPr>
          <w:rFonts w:ascii="Trebuchet MS" w:hAnsi="Trebuchet MS"/>
          <w:b/>
          <w:color w:val="244061" w:themeColor="accent1" w:themeShade="80"/>
        </w:rPr>
      </w:pPr>
    </w:p>
    <w:p w14:paraId="3A05D860" w14:textId="77777777" w:rsidR="0037270E" w:rsidRPr="00731A32" w:rsidRDefault="0037270E" w:rsidP="0037270E">
      <w:pPr>
        <w:spacing w:after="0" w:line="240" w:lineRule="auto"/>
        <w:jc w:val="both"/>
        <w:rPr>
          <w:rFonts w:ascii="Trebuchet MS" w:hAnsi="Trebuchet MS"/>
          <w:b/>
          <w:color w:val="244061" w:themeColor="accent1" w:themeShade="80"/>
        </w:rPr>
      </w:pPr>
    </w:p>
    <w:p w14:paraId="0D4AA475" w14:textId="77777777" w:rsidR="0037270E" w:rsidRPr="00731A32" w:rsidRDefault="0037270E" w:rsidP="0037270E">
      <w:pPr>
        <w:pStyle w:val="Heading1"/>
        <w:spacing w:before="0" w:line="240" w:lineRule="auto"/>
        <w:jc w:val="both"/>
        <w:rPr>
          <w:rFonts w:ascii="Trebuchet MS" w:hAnsi="Trebuchet MS"/>
          <w:b/>
          <w:color w:val="244061" w:themeColor="accent1" w:themeShade="80"/>
          <w:sz w:val="22"/>
          <w:szCs w:val="22"/>
        </w:rPr>
      </w:pPr>
      <w:bookmarkStart w:id="33" w:name="_Toc136963388"/>
      <w:r w:rsidRPr="00731A32">
        <w:rPr>
          <w:rFonts w:ascii="Trebuchet MS" w:hAnsi="Trebuchet MS"/>
          <w:b/>
          <w:color w:val="244061" w:themeColor="accent1" w:themeShade="80"/>
          <w:sz w:val="22"/>
          <w:szCs w:val="22"/>
        </w:rPr>
        <w:t>CAPITOLUL 3. Completarea cererii de finanțare</w:t>
      </w:r>
      <w:bookmarkEnd w:id="33"/>
    </w:p>
    <w:p w14:paraId="0393DE38" w14:textId="77777777" w:rsidR="0037270E" w:rsidRPr="00731A32" w:rsidRDefault="0037270E" w:rsidP="0037270E">
      <w:pPr>
        <w:spacing w:after="0" w:line="240" w:lineRule="auto"/>
        <w:ind w:left="360"/>
        <w:jc w:val="both"/>
        <w:rPr>
          <w:rFonts w:ascii="Trebuchet MS" w:hAnsi="Trebuchet MS"/>
          <w:i/>
          <w:color w:val="244061" w:themeColor="accent1" w:themeShade="80"/>
        </w:rPr>
      </w:pPr>
    </w:p>
    <w:p w14:paraId="5AC0C948" w14:textId="77777777" w:rsidR="0037270E" w:rsidRPr="00731A32" w:rsidRDefault="0037270E" w:rsidP="0037270E">
      <w:pPr>
        <w:spacing w:after="0" w:line="240" w:lineRule="auto"/>
        <w:jc w:val="both"/>
        <w:rPr>
          <w:rFonts w:ascii="Trebuchet MS" w:hAnsi="Trebuchet MS"/>
          <w:i/>
          <w:color w:val="244061" w:themeColor="accent1" w:themeShade="80"/>
        </w:rPr>
      </w:pPr>
      <w:r w:rsidRPr="00731A32">
        <w:rPr>
          <w:rFonts w:ascii="Trebuchet MS" w:hAnsi="Trebuchet MS"/>
          <w:i/>
          <w:color w:val="244061" w:themeColor="accent1" w:themeShade="80"/>
        </w:rPr>
        <w:t xml:space="preserve">Completarea cererii de finanțare se realizează în conformitate cu documentul </w:t>
      </w:r>
      <w:r w:rsidRPr="00731A32">
        <w:rPr>
          <w:rFonts w:ascii="Trebuchet MS" w:hAnsi="Trebuchet MS"/>
          <w:color w:val="244061" w:themeColor="accent1" w:themeShade="80"/>
        </w:rPr>
        <w:t>Orientări privind accesarea finanțărilor în cadrul Programului Operațional Capital Uman 2014-2020</w:t>
      </w:r>
      <w:r w:rsidRPr="00731A32">
        <w:rPr>
          <w:rFonts w:ascii="Trebuchet MS" w:hAnsi="Trebuchet MS"/>
          <w:i/>
          <w:color w:val="244061" w:themeColor="accent1" w:themeShade="80"/>
        </w:rPr>
        <w:t xml:space="preserve">, cu modificările și completările ulterioare. </w:t>
      </w:r>
    </w:p>
    <w:p w14:paraId="30F6BF2D" w14:textId="77777777" w:rsidR="0037270E" w:rsidRPr="00731A32" w:rsidRDefault="0037270E" w:rsidP="0037270E">
      <w:pPr>
        <w:spacing w:after="0" w:line="240" w:lineRule="auto"/>
        <w:jc w:val="both"/>
        <w:rPr>
          <w:rFonts w:ascii="Trebuchet MS" w:hAnsi="Trebuchet MS"/>
          <w:i/>
          <w:color w:val="244061" w:themeColor="accent1" w:themeShade="80"/>
        </w:rPr>
      </w:pPr>
    </w:p>
    <w:p w14:paraId="0510EA08" w14:textId="77777777" w:rsidR="0037270E" w:rsidRPr="00731A32" w:rsidRDefault="0037270E" w:rsidP="0037270E">
      <w:pPr>
        <w:spacing w:after="0" w:line="240" w:lineRule="auto"/>
        <w:jc w:val="both"/>
        <w:rPr>
          <w:rFonts w:ascii="Trebuchet MS" w:hAnsi="Trebuchet MS"/>
          <w:color w:val="244061" w:themeColor="accent1" w:themeShade="80"/>
          <w:kern w:val="1"/>
        </w:rPr>
      </w:pPr>
      <w:r w:rsidRPr="00731A32">
        <w:rPr>
          <w:rFonts w:ascii="Trebuchet MS" w:hAnsi="Trebuchet MS"/>
          <w:color w:val="244061" w:themeColor="accent1" w:themeShade="80"/>
          <w:kern w:val="1"/>
        </w:rPr>
        <w:t>N.B. Solicitantul de finanțare nerambursabilă are obligația de a respecta prevederile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  ale Legii nr. 190/2018</w:t>
      </w:r>
      <w:r w:rsidRPr="00731A32">
        <w:rPr>
          <w:color w:val="244061" w:themeColor="accent1" w:themeShade="80"/>
        </w:rPr>
        <w:t xml:space="preserve"> </w:t>
      </w:r>
      <w:r w:rsidRPr="00731A32">
        <w:rPr>
          <w:rFonts w:ascii="Trebuchet MS" w:hAnsi="Trebuchet MS"/>
          <w:color w:val="244061" w:themeColor="accent1" w:themeShade="80"/>
          <w:kern w:val="1"/>
        </w:rPr>
        <w:t>privind măsuri de punere în aplicare a Regulamentului (UE) 2016/679 al Parlamentului European și al Consiliului din 27 aprilie 2016 privind protecția persoanelor fizice în ceea ce privește prelucrarea datelor cu caracter personal și privind libera circulație a acestor date și de abrogare a Directivei 95/46/CE (Regulamentul general privind protecția datelor), precum și prevederile Legii nr. 506/2004 privind prelucrarea datelor cu caracter personal și protecția vieții private în sectorul comunicațiilor electronice, cu modificările și completările ulterioare, prin care a fost transpusă Directiva </w:t>
      </w:r>
      <w:hyperlink r:id="rId12" w:tgtFrame="_blank" w:history="1">
        <w:r w:rsidRPr="00731A32">
          <w:rPr>
            <w:rStyle w:val="Hyperlink"/>
            <w:rFonts w:ascii="Trebuchet MS" w:hAnsi="Trebuchet MS"/>
            <w:color w:val="244061" w:themeColor="accent1" w:themeShade="80"/>
            <w:kern w:val="1"/>
          </w:rPr>
          <w:t>2002/58</w:t>
        </w:r>
      </w:hyperlink>
      <w:r w:rsidRPr="00731A32">
        <w:rPr>
          <w:rFonts w:ascii="Trebuchet MS" w:hAnsi="Trebuchet MS"/>
          <w:color w:val="244061" w:themeColor="accent1" w:themeShade="80"/>
          <w:kern w:val="1"/>
        </w:rPr>
        <w:t>/CE a Parlamentului European şi a Consiliului privind prelucrarea datelor cu caracter personal și protecția vieții private în sectorul comunicațiilor electronice, cu modificările și completările ulterioare.</w:t>
      </w:r>
    </w:p>
    <w:p w14:paraId="74EEEFB9" w14:textId="77777777" w:rsidR="0037270E" w:rsidRPr="00731A32" w:rsidRDefault="0037270E" w:rsidP="0037270E">
      <w:pPr>
        <w:spacing w:after="0" w:line="240" w:lineRule="auto"/>
        <w:jc w:val="both"/>
        <w:rPr>
          <w:rFonts w:ascii="Trebuchet MS" w:hAnsi="Trebuchet MS"/>
          <w:color w:val="244061" w:themeColor="accent1" w:themeShade="80"/>
          <w:kern w:val="1"/>
        </w:rPr>
      </w:pPr>
    </w:p>
    <w:p w14:paraId="0D6F7C9A" w14:textId="77777777" w:rsidR="0037270E" w:rsidRPr="00731A32" w:rsidRDefault="0037270E" w:rsidP="0037270E">
      <w:pPr>
        <w:spacing w:after="0" w:line="240" w:lineRule="auto"/>
        <w:jc w:val="both"/>
        <w:rPr>
          <w:rFonts w:ascii="Trebuchet MS" w:hAnsi="Trebuchet MS"/>
          <w:color w:val="244061" w:themeColor="accent1" w:themeShade="80"/>
          <w:kern w:val="1"/>
        </w:rPr>
      </w:pPr>
      <w:r w:rsidRPr="00731A32">
        <w:rPr>
          <w:rFonts w:ascii="Trebuchet MS" w:hAnsi="Trebuchet MS"/>
          <w:color w:val="244061" w:themeColor="accent1" w:themeShade="80"/>
          <w:kern w:val="1"/>
        </w:rPr>
        <w:t>Depunerea cererii de finanțare reprezintă un angajament ferm privind acordul solicitantului, cu privire la prelucrarea datelor cu caracter personal procesate în evaluarea, contractarea și implementarea proiectului.</w:t>
      </w:r>
    </w:p>
    <w:p w14:paraId="090BE51C" w14:textId="77777777" w:rsidR="0037270E" w:rsidRPr="00731A32" w:rsidRDefault="0037270E" w:rsidP="0037270E">
      <w:pPr>
        <w:spacing w:after="0" w:line="240" w:lineRule="auto"/>
        <w:jc w:val="both"/>
        <w:rPr>
          <w:rFonts w:ascii="Trebuchet MS" w:hAnsi="Trebuchet MS"/>
          <w:iCs/>
          <w:color w:val="244061" w:themeColor="accent1" w:themeShade="80"/>
        </w:rPr>
      </w:pPr>
    </w:p>
    <w:p w14:paraId="28610963" w14:textId="77777777" w:rsidR="0037270E" w:rsidRPr="00731A32" w:rsidRDefault="0037270E" w:rsidP="0037270E">
      <w:pPr>
        <w:spacing w:after="0" w:line="240" w:lineRule="auto"/>
        <w:ind w:left="360"/>
        <w:jc w:val="both"/>
        <w:rPr>
          <w:rFonts w:ascii="Trebuchet MS" w:hAnsi="Trebuchet MS"/>
          <w:b/>
          <w:color w:val="244061" w:themeColor="accent1" w:themeShade="80"/>
        </w:rPr>
      </w:pPr>
    </w:p>
    <w:p w14:paraId="6E0DE6D4" w14:textId="77777777" w:rsidR="0037270E" w:rsidRPr="00731A32" w:rsidRDefault="0037270E" w:rsidP="0037270E">
      <w:pPr>
        <w:pStyle w:val="Heading1"/>
        <w:spacing w:before="0" w:line="240" w:lineRule="auto"/>
        <w:jc w:val="both"/>
        <w:rPr>
          <w:rFonts w:ascii="Trebuchet MS" w:hAnsi="Trebuchet MS"/>
          <w:b/>
          <w:color w:val="244061" w:themeColor="accent1" w:themeShade="80"/>
          <w:sz w:val="22"/>
          <w:szCs w:val="22"/>
        </w:rPr>
      </w:pPr>
      <w:bookmarkStart w:id="34" w:name="_Toc136963389"/>
      <w:r w:rsidRPr="00731A32">
        <w:rPr>
          <w:rFonts w:ascii="Trebuchet MS" w:hAnsi="Trebuchet MS"/>
          <w:b/>
          <w:color w:val="244061" w:themeColor="accent1" w:themeShade="80"/>
          <w:sz w:val="22"/>
          <w:szCs w:val="22"/>
        </w:rPr>
        <w:t>CAPITOLUL 4. Procesul de evaluare și selecție a proiectelor</w:t>
      </w:r>
      <w:bookmarkEnd w:id="34"/>
      <w:r w:rsidRPr="00731A32">
        <w:rPr>
          <w:rFonts w:ascii="Trebuchet MS" w:hAnsi="Trebuchet MS"/>
          <w:b/>
          <w:color w:val="244061" w:themeColor="accent1" w:themeShade="80"/>
          <w:sz w:val="22"/>
          <w:szCs w:val="22"/>
        </w:rPr>
        <w:t xml:space="preserve"> </w:t>
      </w:r>
    </w:p>
    <w:p w14:paraId="265D5252" w14:textId="77777777" w:rsidR="0037270E" w:rsidRPr="00731A32" w:rsidRDefault="0037270E" w:rsidP="0037270E">
      <w:pPr>
        <w:spacing w:after="0" w:line="240" w:lineRule="auto"/>
        <w:ind w:left="360"/>
        <w:jc w:val="both"/>
        <w:rPr>
          <w:rFonts w:ascii="Trebuchet MS" w:hAnsi="Trebuchet MS"/>
          <w:color w:val="244061" w:themeColor="accent1" w:themeShade="80"/>
        </w:rPr>
      </w:pPr>
    </w:p>
    <w:p w14:paraId="652BDEA4" w14:textId="77777777" w:rsidR="0037270E" w:rsidRPr="00731A32" w:rsidRDefault="0037270E" w:rsidP="0037270E">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Selecția proiectelor se efectuează în conformitate cu prevederile:</w:t>
      </w:r>
    </w:p>
    <w:p w14:paraId="5F092506" w14:textId="77777777" w:rsidR="0037270E" w:rsidRPr="00731A32" w:rsidRDefault="0037270E" w:rsidP="0037270E">
      <w:pPr>
        <w:pStyle w:val="ListParagraph"/>
        <w:numPr>
          <w:ilvl w:val="0"/>
          <w:numId w:val="2"/>
        </w:numPr>
        <w:spacing w:after="0" w:line="240" w:lineRule="auto"/>
        <w:jc w:val="both"/>
        <w:rPr>
          <w:rFonts w:ascii="Trebuchet MS" w:hAnsi="Trebuchet MS"/>
          <w:iCs/>
          <w:color w:val="244061" w:themeColor="accent1" w:themeShade="80"/>
        </w:rPr>
      </w:pPr>
      <w:r w:rsidRPr="00731A32">
        <w:rPr>
          <w:rFonts w:ascii="Trebuchet MS" w:hAnsi="Trebuchet MS"/>
          <w:color w:val="244061" w:themeColor="accent1" w:themeShade="80"/>
        </w:rPr>
        <w:t xml:space="preserve">documentului </w:t>
      </w:r>
      <w:r w:rsidRPr="00731A32">
        <w:rPr>
          <w:rFonts w:ascii="Trebuchet MS" w:hAnsi="Trebuchet MS"/>
          <w:i/>
          <w:iCs/>
          <w:color w:val="244061" w:themeColor="accent1" w:themeShade="80"/>
        </w:rPr>
        <w:t>Orientări privind accesarea finanțărilor în cadrul Programului Operațional Capital Uman 2014-2020, cu modificările si completările ulterioare</w:t>
      </w:r>
    </w:p>
    <w:p w14:paraId="7CDE4326" w14:textId="77777777" w:rsidR="0037270E" w:rsidRPr="00731A32" w:rsidRDefault="0037270E" w:rsidP="0037270E">
      <w:pPr>
        <w:pStyle w:val="ListParagraph"/>
        <w:numPr>
          <w:ilvl w:val="0"/>
          <w:numId w:val="2"/>
        </w:numPr>
        <w:spacing w:after="0" w:line="240" w:lineRule="auto"/>
        <w:jc w:val="both"/>
        <w:rPr>
          <w:rFonts w:ascii="Trebuchet MS" w:hAnsi="Trebuchet MS"/>
          <w:i/>
          <w:iCs/>
          <w:color w:val="244061" w:themeColor="accent1" w:themeShade="80"/>
        </w:rPr>
      </w:pPr>
      <w:r w:rsidRPr="00731A32">
        <w:rPr>
          <w:rFonts w:ascii="Trebuchet MS" w:hAnsi="Trebuchet MS"/>
          <w:i/>
          <w:iCs/>
          <w:color w:val="244061" w:themeColor="accent1" w:themeShade="80"/>
        </w:rPr>
        <w:t>Metodologiei de evaluare și selecție a proiectelor POCU</w:t>
      </w:r>
    </w:p>
    <w:p w14:paraId="75C2FF30" w14:textId="77777777" w:rsidR="0037270E" w:rsidRPr="00731A32" w:rsidRDefault="0037270E" w:rsidP="0037270E">
      <w:pPr>
        <w:pStyle w:val="ListParagraph"/>
        <w:numPr>
          <w:ilvl w:val="0"/>
          <w:numId w:val="2"/>
        </w:numPr>
        <w:spacing w:after="0" w:line="240" w:lineRule="auto"/>
        <w:jc w:val="both"/>
        <w:rPr>
          <w:rFonts w:ascii="Trebuchet MS" w:hAnsi="Trebuchet MS"/>
          <w:i/>
          <w:iCs/>
          <w:color w:val="244061" w:themeColor="accent1" w:themeShade="80"/>
        </w:rPr>
      </w:pPr>
      <w:r w:rsidRPr="00731A32">
        <w:rPr>
          <w:rFonts w:ascii="Trebuchet MS" w:hAnsi="Trebuchet MS"/>
          <w:i/>
          <w:iCs/>
          <w:color w:val="244061" w:themeColor="accent1" w:themeShade="80"/>
        </w:rPr>
        <w:t xml:space="preserve">Prezentului Ghid al solicitantului – Condiții specifice </w:t>
      </w:r>
    </w:p>
    <w:p w14:paraId="54C4D457" w14:textId="77777777" w:rsidR="0037270E" w:rsidRPr="00731A32" w:rsidRDefault="0037270E" w:rsidP="0037270E">
      <w:pPr>
        <w:pStyle w:val="ListParagraph"/>
        <w:numPr>
          <w:ilvl w:val="0"/>
          <w:numId w:val="2"/>
        </w:numPr>
        <w:spacing w:after="0" w:line="240" w:lineRule="auto"/>
        <w:jc w:val="both"/>
        <w:rPr>
          <w:rFonts w:ascii="Trebuchet MS" w:hAnsi="Trebuchet MS"/>
          <w:i/>
          <w:iCs/>
          <w:color w:val="244061" w:themeColor="accent1" w:themeShade="80"/>
        </w:rPr>
      </w:pPr>
      <w:r w:rsidRPr="00731A32">
        <w:rPr>
          <w:rFonts w:ascii="Trebuchet MS" w:hAnsi="Trebuchet MS"/>
          <w:i/>
          <w:color w:val="244061" w:themeColor="accent1" w:themeShade="80"/>
        </w:rPr>
        <w:t>Grilei de verificare a conformității administrative și a eligibilității</w:t>
      </w:r>
    </w:p>
    <w:p w14:paraId="1E12E9D8" w14:textId="77777777" w:rsidR="0037270E" w:rsidRPr="00731A32" w:rsidRDefault="0037270E" w:rsidP="0037270E">
      <w:pPr>
        <w:pStyle w:val="ListParagraph"/>
        <w:numPr>
          <w:ilvl w:val="0"/>
          <w:numId w:val="2"/>
        </w:numPr>
        <w:spacing w:after="0" w:line="240" w:lineRule="auto"/>
        <w:jc w:val="both"/>
        <w:rPr>
          <w:rFonts w:ascii="Trebuchet MS" w:hAnsi="Trebuchet MS"/>
          <w:i/>
          <w:iCs/>
          <w:color w:val="244061" w:themeColor="accent1" w:themeShade="80"/>
        </w:rPr>
      </w:pPr>
      <w:r w:rsidRPr="00731A32">
        <w:rPr>
          <w:rFonts w:ascii="Trebuchet MS" w:hAnsi="Trebuchet MS"/>
          <w:i/>
          <w:color w:val="244061" w:themeColor="accent1" w:themeShade="80"/>
        </w:rPr>
        <w:t>Grilei de evaluare și selecție tehnica si financiara</w:t>
      </w:r>
    </w:p>
    <w:p w14:paraId="56A1CDF2" w14:textId="77777777" w:rsidR="0037270E" w:rsidRPr="00731A32" w:rsidRDefault="0037270E" w:rsidP="0037270E">
      <w:pPr>
        <w:spacing w:after="0" w:line="240" w:lineRule="auto"/>
        <w:ind w:left="360"/>
        <w:jc w:val="both"/>
        <w:rPr>
          <w:rFonts w:ascii="Trebuchet MS" w:hAnsi="Trebuchet MS"/>
          <w:color w:val="244061" w:themeColor="accent1" w:themeShade="80"/>
        </w:rPr>
      </w:pPr>
    </w:p>
    <w:p w14:paraId="1866ABE3" w14:textId="77777777" w:rsidR="0037270E" w:rsidRPr="00731A32" w:rsidRDefault="0037270E" w:rsidP="0037270E">
      <w:pPr>
        <w:spacing w:after="0" w:line="240" w:lineRule="auto"/>
        <w:ind w:left="360"/>
        <w:jc w:val="both"/>
        <w:rPr>
          <w:rFonts w:ascii="Trebuchet MS" w:hAnsi="Trebuchet MS"/>
          <w:color w:val="244061" w:themeColor="accent1" w:themeShade="80"/>
        </w:rPr>
      </w:pPr>
    </w:p>
    <w:p w14:paraId="35DCD751" w14:textId="77777777" w:rsidR="0037270E" w:rsidRPr="00731A32" w:rsidRDefault="0037270E" w:rsidP="0037270E">
      <w:pPr>
        <w:pStyle w:val="Heading1"/>
        <w:spacing w:before="0" w:line="240" w:lineRule="auto"/>
        <w:jc w:val="both"/>
        <w:rPr>
          <w:rFonts w:ascii="Trebuchet MS" w:hAnsi="Trebuchet MS"/>
          <w:b/>
          <w:color w:val="244061" w:themeColor="accent1" w:themeShade="80"/>
          <w:sz w:val="22"/>
          <w:szCs w:val="22"/>
        </w:rPr>
      </w:pPr>
      <w:bookmarkStart w:id="35" w:name="_Toc136963390"/>
      <w:r w:rsidRPr="00731A32">
        <w:rPr>
          <w:rFonts w:ascii="Trebuchet MS" w:hAnsi="Trebuchet MS"/>
          <w:b/>
          <w:color w:val="244061" w:themeColor="accent1" w:themeShade="80"/>
          <w:sz w:val="22"/>
          <w:szCs w:val="22"/>
        </w:rPr>
        <w:lastRenderedPageBreak/>
        <w:t>CAPITOLUL 5. Depunerea și soluționarea contestațiilor</w:t>
      </w:r>
      <w:bookmarkEnd w:id="35"/>
    </w:p>
    <w:p w14:paraId="743D0C93" w14:textId="77777777" w:rsidR="0037270E" w:rsidRPr="00731A32" w:rsidRDefault="0037270E" w:rsidP="0037270E">
      <w:pPr>
        <w:spacing w:after="0" w:line="240" w:lineRule="auto"/>
        <w:ind w:left="360"/>
        <w:jc w:val="both"/>
        <w:rPr>
          <w:rFonts w:ascii="Trebuchet MS" w:hAnsi="Trebuchet MS"/>
          <w:color w:val="244061" w:themeColor="accent1" w:themeShade="80"/>
        </w:rPr>
      </w:pPr>
    </w:p>
    <w:p w14:paraId="65184E8C" w14:textId="77777777" w:rsidR="0037270E" w:rsidRPr="00731A32" w:rsidRDefault="0037270E" w:rsidP="0037270E">
      <w:pPr>
        <w:pStyle w:val="ListParagraph"/>
        <w:numPr>
          <w:ilvl w:val="0"/>
          <w:numId w:val="2"/>
        </w:numPr>
        <w:spacing w:after="0" w:line="240" w:lineRule="auto"/>
        <w:ind w:hanging="270"/>
        <w:jc w:val="both"/>
        <w:rPr>
          <w:rFonts w:ascii="Trebuchet MS" w:hAnsi="Trebuchet MS"/>
          <w:color w:val="244061" w:themeColor="accent1" w:themeShade="80"/>
        </w:rPr>
      </w:pPr>
      <w:r w:rsidRPr="00731A32">
        <w:rPr>
          <w:rFonts w:ascii="Trebuchet MS" w:hAnsi="Trebuchet MS"/>
          <w:color w:val="244061" w:themeColor="accent1" w:themeShade="80"/>
        </w:rPr>
        <w:t xml:space="preserve">Procesul de soluționare a contestațiilor se desfășoară în conformitate cu prevederile documentului </w:t>
      </w:r>
      <w:r w:rsidRPr="00731A32">
        <w:rPr>
          <w:rFonts w:ascii="Trebuchet MS" w:hAnsi="Trebuchet MS"/>
          <w:i/>
          <w:iCs/>
          <w:color w:val="244061" w:themeColor="accent1" w:themeShade="80"/>
        </w:rPr>
        <w:t xml:space="preserve">Orientări privind accesarea finanțărilor în cadrul Programului Operațional Capital Uman 2014-2020, </w:t>
      </w:r>
      <w:r w:rsidRPr="00731A32">
        <w:rPr>
          <w:rFonts w:ascii="Trebuchet MS" w:hAnsi="Trebuchet MS"/>
          <w:i/>
          <w:color w:val="244061" w:themeColor="accent1" w:themeShade="80"/>
        </w:rPr>
        <w:t>cu modificările și completările ulterioare</w:t>
      </w:r>
      <w:r w:rsidRPr="00731A32">
        <w:rPr>
          <w:rFonts w:ascii="Trebuchet MS" w:hAnsi="Trebuchet MS"/>
          <w:i/>
          <w:iCs/>
          <w:color w:val="244061" w:themeColor="accent1" w:themeShade="80"/>
        </w:rPr>
        <w:t xml:space="preserve"> </w:t>
      </w:r>
      <w:r w:rsidRPr="00731A32">
        <w:rPr>
          <w:rFonts w:ascii="Trebuchet MS" w:hAnsi="Trebuchet MS"/>
          <w:iCs/>
          <w:color w:val="244061" w:themeColor="accent1" w:themeShade="80"/>
        </w:rPr>
        <w:t>și cele ale</w:t>
      </w:r>
      <w:r w:rsidRPr="00731A32">
        <w:rPr>
          <w:rFonts w:ascii="Trebuchet MS" w:hAnsi="Trebuchet MS"/>
          <w:i/>
          <w:iCs/>
          <w:color w:val="244061" w:themeColor="accent1" w:themeShade="80"/>
        </w:rPr>
        <w:t xml:space="preserve"> </w:t>
      </w:r>
      <w:r w:rsidRPr="00731A32">
        <w:rPr>
          <w:rFonts w:ascii="Trebuchet MS" w:hAnsi="Trebuchet MS"/>
          <w:color w:val="244061" w:themeColor="accent1" w:themeShade="80"/>
        </w:rPr>
        <w:t xml:space="preserve">Metodologiei de verificare, evaluare și selecție a proiectelor POCU. </w:t>
      </w:r>
    </w:p>
    <w:p w14:paraId="708A4778" w14:textId="77777777" w:rsidR="0037270E" w:rsidRPr="00731A32" w:rsidRDefault="0037270E" w:rsidP="0037270E">
      <w:pPr>
        <w:spacing w:after="0" w:line="240" w:lineRule="auto"/>
        <w:ind w:left="90"/>
        <w:jc w:val="both"/>
        <w:rPr>
          <w:rFonts w:ascii="Trebuchet MS" w:hAnsi="Trebuchet MS"/>
          <w:b/>
          <w:color w:val="244061" w:themeColor="accent1" w:themeShade="80"/>
        </w:rPr>
      </w:pPr>
    </w:p>
    <w:p w14:paraId="03E4B50B" w14:textId="1AF876D2" w:rsidR="0037270E" w:rsidRPr="00731A32" w:rsidRDefault="0037270E" w:rsidP="0037270E">
      <w:pPr>
        <w:spacing w:after="0" w:line="240" w:lineRule="auto"/>
        <w:ind w:left="90"/>
        <w:jc w:val="both"/>
        <w:rPr>
          <w:rFonts w:ascii="Trebuchet MS" w:hAnsi="Trebuchet MS"/>
          <w:b/>
          <w:color w:val="244061" w:themeColor="accent1" w:themeShade="80"/>
        </w:rPr>
      </w:pPr>
      <w:r w:rsidRPr="00731A32">
        <w:rPr>
          <w:rFonts w:ascii="Trebuchet MS" w:hAnsi="Trebuchet MS"/>
          <w:b/>
          <w:color w:val="244061" w:themeColor="accent1" w:themeShade="80"/>
        </w:rPr>
        <w:t xml:space="preserve">Termenul estimat de finalizare a evaluării (inclusiv soluționarea contestațiilor) este </w:t>
      </w:r>
      <w:r w:rsidR="00FE0042" w:rsidRPr="00731A32">
        <w:rPr>
          <w:rFonts w:ascii="Trebuchet MS" w:hAnsi="Trebuchet MS"/>
          <w:b/>
          <w:color w:val="244061" w:themeColor="accent1" w:themeShade="80"/>
        </w:rPr>
        <w:t>2</w:t>
      </w:r>
      <w:r w:rsidR="00731A32">
        <w:rPr>
          <w:rFonts w:ascii="Trebuchet MS" w:hAnsi="Trebuchet MS"/>
          <w:b/>
          <w:color w:val="244061" w:themeColor="accent1" w:themeShade="80"/>
        </w:rPr>
        <w:t>1</w:t>
      </w:r>
      <w:r w:rsidR="00FE0042" w:rsidRPr="00731A32">
        <w:rPr>
          <w:rFonts w:ascii="Trebuchet MS" w:hAnsi="Trebuchet MS"/>
          <w:b/>
          <w:color w:val="244061" w:themeColor="accent1" w:themeShade="80"/>
        </w:rPr>
        <w:t>.09</w:t>
      </w:r>
      <w:r w:rsidRPr="00731A32">
        <w:rPr>
          <w:rFonts w:ascii="Trebuchet MS" w:hAnsi="Trebuchet MS"/>
          <w:b/>
          <w:color w:val="244061" w:themeColor="accent1" w:themeShade="80"/>
        </w:rPr>
        <w:t>.2023.</w:t>
      </w:r>
    </w:p>
    <w:p w14:paraId="78021094" w14:textId="77777777" w:rsidR="0037270E" w:rsidRPr="00731A32" w:rsidRDefault="0037270E" w:rsidP="0037270E">
      <w:pPr>
        <w:spacing w:after="0" w:line="240" w:lineRule="auto"/>
        <w:ind w:left="90"/>
        <w:jc w:val="both"/>
        <w:rPr>
          <w:rFonts w:ascii="Trebuchet MS" w:hAnsi="Trebuchet MS"/>
          <w:b/>
          <w:color w:val="244061" w:themeColor="accent1" w:themeShade="80"/>
        </w:rPr>
      </w:pPr>
    </w:p>
    <w:p w14:paraId="18D72CDA" w14:textId="77777777" w:rsidR="00C97F0F" w:rsidRPr="00731A32" w:rsidRDefault="00C97F0F" w:rsidP="0037270E">
      <w:pPr>
        <w:spacing w:after="0" w:line="240" w:lineRule="auto"/>
        <w:ind w:left="90"/>
        <w:jc w:val="both"/>
        <w:rPr>
          <w:rFonts w:ascii="Trebuchet MS" w:hAnsi="Trebuchet MS"/>
          <w:b/>
          <w:color w:val="244061" w:themeColor="accent1" w:themeShade="80"/>
        </w:rPr>
      </w:pPr>
    </w:p>
    <w:p w14:paraId="0242F6B4" w14:textId="77777777" w:rsidR="0037270E" w:rsidRPr="00731A32" w:rsidRDefault="0037270E" w:rsidP="0037270E">
      <w:pPr>
        <w:pStyle w:val="Heading1"/>
        <w:spacing w:before="0" w:line="240" w:lineRule="auto"/>
        <w:jc w:val="both"/>
        <w:rPr>
          <w:rFonts w:ascii="Trebuchet MS" w:hAnsi="Trebuchet MS"/>
          <w:b/>
          <w:color w:val="244061" w:themeColor="accent1" w:themeShade="80"/>
          <w:sz w:val="22"/>
          <w:szCs w:val="22"/>
        </w:rPr>
      </w:pPr>
      <w:bookmarkStart w:id="36" w:name="_Toc136963391"/>
      <w:r w:rsidRPr="00731A32">
        <w:rPr>
          <w:rFonts w:ascii="Trebuchet MS" w:hAnsi="Trebuchet MS"/>
          <w:b/>
          <w:color w:val="244061" w:themeColor="accent1" w:themeShade="80"/>
          <w:sz w:val="22"/>
          <w:szCs w:val="22"/>
        </w:rPr>
        <w:t>CAPITOLUL 6. Contractarea proiectelor – descrierea procesului</w:t>
      </w:r>
      <w:bookmarkEnd w:id="36"/>
      <w:r w:rsidRPr="00731A32">
        <w:rPr>
          <w:rFonts w:ascii="Trebuchet MS" w:hAnsi="Trebuchet MS"/>
          <w:b/>
          <w:color w:val="244061" w:themeColor="accent1" w:themeShade="80"/>
          <w:sz w:val="22"/>
          <w:szCs w:val="22"/>
        </w:rPr>
        <w:t xml:space="preserve"> </w:t>
      </w:r>
    </w:p>
    <w:p w14:paraId="5DFF1175" w14:textId="77777777" w:rsidR="0037270E" w:rsidRPr="00731A32" w:rsidRDefault="0037270E" w:rsidP="0037270E">
      <w:pPr>
        <w:spacing w:after="0" w:line="240" w:lineRule="auto"/>
        <w:ind w:left="360"/>
        <w:jc w:val="both"/>
        <w:rPr>
          <w:rFonts w:ascii="Trebuchet MS" w:eastAsia="MS ??" w:hAnsi="Trebuchet MS" w:cs="Calibri"/>
          <w:color w:val="244061" w:themeColor="accent1" w:themeShade="80"/>
        </w:rPr>
      </w:pPr>
    </w:p>
    <w:p w14:paraId="1D4DACF2" w14:textId="77777777" w:rsidR="0037270E" w:rsidRPr="00731A32" w:rsidRDefault="0037270E" w:rsidP="0037270E">
      <w:pPr>
        <w:spacing w:after="0" w:line="240" w:lineRule="auto"/>
        <w:jc w:val="both"/>
        <w:rPr>
          <w:rFonts w:ascii="Trebuchet MS" w:eastAsia="MS ??" w:hAnsi="Trebuchet MS" w:cs="Calibri"/>
          <w:b/>
          <w:i/>
          <w:color w:val="244061" w:themeColor="accent1" w:themeShade="80"/>
        </w:rPr>
      </w:pPr>
      <w:r w:rsidRPr="00731A32">
        <w:rPr>
          <w:rFonts w:ascii="Trebuchet MS" w:eastAsia="MS ??" w:hAnsi="Trebuchet MS" w:cs="Calibri"/>
          <w:color w:val="244061" w:themeColor="accent1" w:themeShade="80"/>
        </w:rPr>
        <w:t xml:space="preserve">Procesul de contractare se desfășoară în conformitate cu prevederile </w:t>
      </w:r>
      <w:r w:rsidRPr="00731A32">
        <w:rPr>
          <w:rFonts w:ascii="Trebuchet MS" w:hAnsi="Trebuchet MS"/>
          <w:color w:val="244061" w:themeColor="accent1" w:themeShade="80"/>
        </w:rPr>
        <w:t>documentului</w:t>
      </w:r>
      <w:r w:rsidRPr="00731A32">
        <w:rPr>
          <w:rFonts w:ascii="Trebuchet MS" w:eastAsia="MS ??" w:hAnsi="Trebuchet MS" w:cs="Calibri"/>
          <w:color w:val="244061" w:themeColor="accent1" w:themeShade="80"/>
        </w:rPr>
        <w:t xml:space="preserve"> </w:t>
      </w:r>
      <w:r w:rsidRPr="00731A32">
        <w:rPr>
          <w:rFonts w:ascii="Trebuchet MS" w:eastAsia="MS ??" w:hAnsi="Trebuchet MS" w:cs="Calibri"/>
          <w:i/>
          <w:iCs/>
          <w:color w:val="244061" w:themeColor="accent1" w:themeShade="80"/>
        </w:rPr>
        <w:t xml:space="preserve">Orientări privind accesarea finanțărilor în cadrul Programului Operațional Capital Uman 2014-2020, </w:t>
      </w:r>
      <w:r w:rsidRPr="00731A32">
        <w:rPr>
          <w:rFonts w:ascii="Trebuchet MS" w:hAnsi="Trebuchet MS"/>
          <w:i/>
          <w:color w:val="244061" w:themeColor="accent1" w:themeShade="80"/>
        </w:rPr>
        <w:t>cu modificările si completările ulterioare,</w:t>
      </w:r>
      <w:r w:rsidRPr="00731A32">
        <w:rPr>
          <w:rFonts w:ascii="Trebuchet MS" w:eastAsia="MS ??" w:hAnsi="Trebuchet MS" w:cs="Calibri"/>
          <w:i/>
          <w:iCs/>
          <w:color w:val="244061" w:themeColor="accent1" w:themeShade="80"/>
        </w:rPr>
        <w:t xml:space="preserve"> </w:t>
      </w:r>
      <w:r w:rsidRPr="00731A32">
        <w:rPr>
          <w:rFonts w:ascii="Trebuchet MS" w:hAnsi="Trebuchet MS"/>
          <w:color w:val="244061" w:themeColor="accent1" w:themeShade="80"/>
        </w:rPr>
        <w:t>disponibil la</w:t>
      </w:r>
      <w:r w:rsidRPr="00731A32">
        <w:rPr>
          <w:color w:val="244061" w:themeColor="accent1" w:themeShade="80"/>
        </w:rPr>
        <w:t xml:space="preserve"> </w:t>
      </w:r>
      <w:hyperlink r:id="rId13" w:history="1">
        <w:r w:rsidRPr="00731A32">
          <w:rPr>
            <w:rStyle w:val="Hyperlink"/>
            <w:color w:val="244061" w:themeColor="accent1" w:themeShade="80"/>
          </w:rPr>
          <w:t>https://mfe.gov.ro/programe/autoritati-de-management/am-pocu/</w:t>
        </w:r>
      </w:hyperlink>
      <w:r w:rsidRPr="00731A32">
        <w:rPr>
          <w:color w:val="244061" w:themeColor="accent1" w:themeShade="80"/>
        </w:rPr>
        <w:t xml:space="preserve"> </w:t>
      </w:r>
      <w:r w:rsidRPr="00731A32">
        <w:rPr>
          <w:rFonts w:ascii="Trebuchet MS" w:eastAsia="MS ??" w:hAnsi="Trebuchet MS" w:cs="Calibri"/>
          <w:b/>
          <w:i/>
          <w:color w:val="244061" w:themeColor="accent1" w:themeShade="80"/>
        </w:rPr>
        <w:t xml:space="preserve">. </w:t>
      </w:r>
    </w:p>
    <w:p w14:paraId="47F0788F" w14:textId="77777777" w:rsidR="0037270E" w:rsidRPr="00731A32" w:rsidRDefault="0037270E" w:rsidP="0037270E">
      <w:pPr>
        <w:spacing w:after="0" w:line="240" w:lineRule="auto"/>
        <w:jc w:val="both"/>
        <w:rPr>
          <w:rFonts w:ascii="Trebuchet MS" w:eastAsia="MS ??" w:hAnsi="Trebuchet MS" w:cs="Calibri"/>
          <w:b/>
          <w:i/>
          <w:color w:val="244061" w:themeColor="accent1" w:themeShade="80"/>
        </w:rPr>
      </w:pPr>
    </w:p>
    <w:p w14:paraId="6F4DEC13" w14:textId="6C8AC5F7" w:rsidR="0037270E" w:rsidRPr="00731A32" w:rsidRDefault="0037270E" w:rsidP="0037270E">
      <w:pPr>
        <w:spacing w:after="0" w:line="240" w:lineRule="auto"/>
        <w:jc w:val="both"/>
        <w:rPr>
          <w:rFonts w:ascii="Trebuchet MS" w:eastAsia="MS ??" w:hAnsi="Trebuchet MS" w:cs="Calibri"/>
          <w:b/>
          <w:iCs/>
          <w:color w:val="244061" w:themeColor="accent1" w:themeShade="80"/>
        </w:rPr>
      </w:pPr>
      <w:r w:rsidRPr="00731A32">
        <w:rPr>
          <w:rFonts w:ascii="Trebuchet MS" w:eastAsia="MS ??" w:hAnsi="Trebuchet MS" w:cs="Calibri"/>
          <w:b/>
          <w:iCs/>
          <w:color w:val="244061" w:themeColor="accent1" w:themeShade="80"/>
        </w:rPr>
        <w:t>Termenul estimat de finalizare a procesului de contractare este 30.</w:t>
      </w:r>
      <w:r w:rsidR="00244C84" w:rsidRPr="00731A32">
        <w:rPr>
          <w:rFonts w:ascii="Trebuchet MS" w:eastAsia="MS ??" w:hAnsi="Trebuchet MS" w:cs="Calibri"/>
          <w:b/>
          <w:iCs/>
          <w:color w:val="244061" w:themeColor="accent1" w:themeShade="80"/>
        </w:rPr>
        <w:t>09</w:t>
      </w:r>
      <w:r w:rsidRPr="00731A32">
        <w:rPr>
          <w:rFonts w:ascii="Trebuchet MS" w:eastAsia="MS ??" w:hAnsi="Trebuchet MS" w:cs="Calibri"/>
          <w:b/>
          <w:iCs/>
          <w:color w:val="244061" w:themeColor="accent1" w:themeShade="80"/>
        </w:rPr>
        <w:t>.2023.</w:t>
      </w:r>
    </w:p>
    <w:p w14:paraId="1B6684D9" w14:textId="77777777" w:rsidR="0037270E" w:rsidRPr="00731A32" w:rsidRDefault="0037270E" w:rsidP="0037270E">
      <w:pPr>
        <w:spacing w:after="0" w:line="240" w:lineRule="auto"/>
        <w:jc w:val="both"/>
        <w:rPr>
          <w:rFonts w:ascii="Trebuchet MS" w:eastAsia="MS ??" w:hAnsi="Trebuchet MS" w:cs="Calibri"/>
          <w:b/>
          <w:iCs/>
          <w:color w:val="244061" w:themeColor="accent1" w:themeShade="80"/>
        </w:rPr>
      </w:pPr>
    </w:p>
    <w:p w14:paraId="47033AB2" w14:textId="77777777" w:rsidR="0037270E" w:rsidRPr="00731A32" w:rsidRDefault="0037270E" w:rsidP="0037270E">
      <w:pPr>
        <w:spacing w:after="0" w:line="240" w:lineRule="auto"/>
        <w:jc w:val="both"/>
        <w:rPr>
          <w:rFonts w:ascii="Trebuchet MS" w:eastAsia="MS ??" w:hAnsi="Trebuchet MS" w:cs="Calibri"/>
          <w:b/>
          <w:i/>
          <w:iCs/>
          <w:color w:val="244061" w:themeColor="accent1" w:themeShade="80"/>
        </w:rPr>
      </w:pPr>
    </w:p>
    <w:p w14:paraId="61EF8B8A" w14:textId="77777777" w:rsidR="0037270E" w:rsidRPr="00731A32" w:rsidRDefault="0037270E" w:rsidP="0037270E">
      <w:pPr>
        <w:spacing w:after="0" w:line="240" w:lineRule="auto"/>
        <w:jc w:val="both"/>
        <w:rPr>
          <w:rFonts w:ascii="Trebuchet MS" w:hAnsi="Trebuchet MS"/>
          <w:b/>
          <w:bCs/>
          <w:color w:val="244061" w:themeColor="accent1" w:themeShade="80"/>
        </w:rPr>
      </w:pPr>
      <w:r w:rsidRPr="00731A32">
        <w:rPr>
          <w:rFonts w:ascii="Trebuchet MS" w:hAnsi="Trebuchet MS"/>
          <w:b/>
          <w:bCs/>
          <w:color w:val="244061" w:themeColor="accent1" w:themeShade="80"/>
        </w:rPr>
        <w:t>Anexe</w:t>
      </w:r>
    </w:p>
    <w:p w14:paraId="3DC914E9" w14:textId="77777777" w:rsidR="0037270E" w:rsidRPr="00731A32" w:rsidRDefault="0037270E" w:rsidP="0037270E">
      <w:pPr>
        <w:spacing w:after="0" w:line="240" w:lineRule="auto"/>
        <w:ind w:left="360"/>
        <w:jc w:val="both"/>
        <w:rPr>
          <w:rFonts w:ascii="Trebuchet MS" w:hAnsi="Trebuchet MS"/>
          <w:color w:val="244061" w:themeColor="accent1" w:themeShade="80"/>
        </w:rPr>
      </w:pPr>
    </w:p>
    <w:p w14:paraId="6633F812" w14:textId="77777777" w:rsidR="0037270E" w:rsidRPr="00731A32" w:rsidRDefault="0037270E" w:rsidP="0037270E">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ANEXA 1. Grila de verificare a conformității administrative și a eligibilității</w:t>
      </w:r>
    </w:p>
    <w:p w14:paraId="72C0CB0A" w14:textId="77777777" w:rsidR="0037270E" w:rsidRPr="007B3948" w:rsidRDefault="0037270E" w:rsidP="0037270E">
      <w:pPr>
        <w:spacing w:after="0" w:line="240" w:lineRule="auto"/>
        <w:jc w:val="both"/>
        <w:rPr>
          <w:rFonts w:ascii="Trebuchet MS" w:hAnsi="Trebuchet MS"/>
          <w:color w:val="244061" w:themeColor="accent1" w:themeShade="80"/>
        </w:rPr>
      </w:pPr>
      <w:r w:rsidRPr="00731A32">
        <w:rPr>
          <w:rFonts w:ascii="Trebuchet MS" w:hAnsi="Trebuchet MS"/>
          <w:color w:val="244061" w:themeColor="accent1" w:themeShade="80"/>
        </w:rPr>
        <w:t>ANEXA 2. Grila de evaluare și selecție tehnică și financiară</w:t>
      </w:r>
    </w:p>
    <w:p w14:paraId="77BDA9C3" w14:textId="77777777" w:rsidR="0037270E" w:rsidRPr="007B3948" w:rsidRDefault="0037270E" w:rsidP="0037270E">
      <w:pPr>
        <w:spacing w:after="0" w:line="240" w:lineRule="auto"/>
        <w:jc w:val="both"/>
        <w:rPr>
          <w:rFonts w:ascii="Trebuchet MS" w:hAnsi="Trebuchet MS"/>
          <w:color w:val="244061" w:themeColor="accent1" w:themeShade="80"/>
          <w:lang w:val="en-US"/>
        </w:rPr>
      </w:pPr>
    </w:p>
    <w:p w14:paraId="4226A1DD" w14:textId="77777777" w:rsidR="0037270E" w:rsidRPr="007B3948" w:rsidRDefault="0037270E" w:rsidP="0037270E">
      <w:pPr>
        <w:spacing w:after="0" w:line="240" w:lineRule="auto"/>
        <w:jc w:val="both"/>
        <w:rPr>
          <w:rFonts w:ascii="Trebuchet MS" w:hAnsi="Trebuchet MS"/>
          <w:color w:val="244061" w:themeColor="accent1" w:themeShade="80"/>
        </w:rPr>
      </w:pPr>
    </w:p>
    <w:p w14:paraId="02A16EF7" w14:textId="77777777" w:rsidR="001B6754" w:rsidRPr="007B3948" w:rsidRDefault="001B6754" w:rsidP="001B6754">
      <w:pPr>
        <w:spacing w:after="0" w:line="240" w:lineRule="auto"/>
        <w:ind w:left="360"/>
        <w:jc w:val="both"/>
        <w:rPr>
          <w:rFonts w:ascii="Trebuchet MS" w:hAnsi="Trebuchet MS"/>
          <w:b/>
          <w:color w:val="244061" w:themeColor="accent1" w:themeShade="80"/>
        </w:rPr>
      </w:pPr>
      <w:bookmarkStart w:id="37" w:name="_Toc422156791"/>
      <w:bookmarkStart w:id="38" w:name="_Toc422157543"/>
      <w:bookmarkStart w:id="39" w:name="_Toc422229808"/>
      <w:bookmarkStart w:id="40" w:name="_Toc422230090"/>
      <w:bookmarkEnd w:id="37"/>
      <w:bookmarkEnd w:id="38"/>
      <w:bookmarkEnd w:id="39"/>
      <w:bookmarkEnd w:id="40"/>
    </w:p>
    <w:p w14:paraId="02A16F14" w14:textId="77777777" w:rsidR="00CD5024" w:rsidRPr="007B3948" w:rsidRDefault="00CD5024">
      <w:pPr>
        <w:spacing w:after="0" w:line="240" w:lineRule="auto"/>
        <w:jc w:val="both"/>
        <w:rPr>
          <w:rFonts w:ascii="Trebuchet MS" w:hAnsi="Trebuchet MS"/>
          <w:color w:val="244061" w:themeColor="accent1" w:themeShade="80"/>
        </w:rPr>
      </w:pPr>
    </w:p>
    <w:sectPr w:rsidR="00CD5024" w:rsidRPr="007B3948" w:rsidSect="00DD4EA6">
      <w:headerReference w:type="default" r:id="rId14"/>
      <w:footerReference w:type="default" r:id="rId15"/>
      <w:pgSz w:w="11906" w:h="16838" w:code="9"/>
      <w:pgMar w:top="289" w:right="746" w:bottom="567" w:left="1276" w:header="136"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3164C6" w14:textId="77777777" w:rsidR="00631C30" w:rsidRDefault="00631C30" w:rsidP="000331B2">
      <w:pPr>
        <w:spacing w:after="0" w:line="240" w:lineRule="auto"/>
      </w:pPr>
      <w:r>
        <w:separator/>
      </w:r>
    </w:p>
  </w:endnote>
  <w:endnote w:type="continuationSeparator" w:id="0">
    <w:p w14:paraId="74B40F36" w14:textId="77777777" w:rsidR="00631C30" w:rsidRDefault="00631C30" w:rsidP="000331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font202">
    <w:altName w:val="MS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PF Square Sans Pro Medium">
    <w:altName w:val="Klee One"/>
    <w:panose1 w:val="00000000000000000000"/>
    <w:charset w:val="00"/>
    <w:family w:val="swiss"/>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Italic">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S ??">
    <w:altName w:val="Arial Unicode MS"/>
    <w:panose1 w:val="00000000000000000000"/>
    <w:charset w:val="80"/>
    <w:family w:val="auto"/>
    <w:notTrueType/>
    <w:pitch w:val="variable"/>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16F31" w14:textId="2E8499C4" w:rsidR="008C3C56" w:rsidRPr="001F535D" w:rsidRDefault="008C3C56">
    <w:pPr>
      <w:pStyle w:val="Footer"/>
      <w:jc w:val="right"/>
      <w:rPr>
        <w:rFonts w:ascii="Calibri" w:hAnsi="Calibri"/>
        <w:b/>
        <w:i/>
        <w:color w:val="17365D"/>
        <w:sz w:val="20"/>
        <w:szCs w:val="20"/>
      </w:rPr>
    </w:pPr>
    <w:r w:rsidRPr="001F535D">
      <w:rPr>
        <w:rFonts w:ascii="Calibri" w:hAnsi="Calibri"/>
        <w:b/>
        <w:color w:val="17365D"/>
        <w:sz w:val="20"/>
        <w:szCs w:val="20"/>
      </w:rPr>
      <w:fldChar w:fldCharType="begin"/>
    </w:r>
    <w:r w:rsidRPr="001F535D">
      <w:rPr>
        <w:rFonts w:ascii="Calibri" w:hAnsi="Calibri"/>
        <w:b/>
        <w:color w:val="17365D"/>
        <w:sz w:val="20"/>
        <w:szCs w:val="20"/>
      </w:rPr>
      <w:instrText xml:space="preserve"> PAGE </w:instrText>
    </w:r>
    <w:r w:rsidRPr="001F535D">
      <w:rPr>
        <w:rFonts w:ascii="Calibri" w:hAnsi="Calibri"/>
        <w:b/>
        <w:color w:val="17365D"/>
        <w:sz w:val="20"/>
        <w:szCs w:val="20"/>
      </w:rPr>
      <w:fldChar w:fldCharType="separate"/>
    </w:r>
    <w:r w:rsidR="0049192D">
      <w:rPr>
        <w:rFonts w:ascii="Calibri" w:hAnsi="Calibri"/>
        <w:b/>
        <w:noProof/>
        <w:color w:val="17365D"/>
        <w:sz w:val="20"/>
        <w:szCs w:val="20"/>
      </w:rPr>
      <w:t>10</w:t>
    </w:r>
    <w:r w:rsidRPr="001F535D">
      <w:rPr>
        <w:rFonts w:ascii="Calibri" w:hAnsi="Calibri"/>
        <w:b/>
        <w:color w:val="17365D"/>
        <w:sz w:val="20"/>
        <w:szCs w:val="20"/>
      </w:rPr>
      <w:fldChar w:fldCharType="end"/>
    </w:r>
  </w:p>
  <w:p w14:paraId="02A16F32" w14:textId="405A6A70" w:rsidR="008C3C56" w:rsidRDefault="000D4D25" w:rsidP="007F272D">
    <w:pPr>
      <w:spacing w:after="0" w:line="240" w:lineRule="auto"/>
      <w:jc w:val="center"/>
      <w:rPr>
        <w:rFonts w:ascii="Trebuchet MS" w:hAnsi="Trebuchet MS"/>
        <w:b/>
        <w:color w:val="244061" w:themeColor="accent1" w:themeShade="80"/>
        <w:sz w:val="18"/>
        <w:szCs w:val="18"/>
      </w:rPr>
    </w:pPr>
    <w:r w:rsidRPr="000D4D25">
      <w:rPr>
        <w:rFonts w:ascii="Trebuchet MS" w:hAnsi="Trebuchet MS"/>
        <w:b/>
        <w:color w:val="244061" w:themeColor="accent1" w:themeShade="80"/>
        <w:sz w:val="18"/>
        <w:szCs w:val="18"/>
      </w:rPr>
      <w:t>Măsuri de sprijin pentru categoriile de persoane vulnerabile pentru compensarea prețului la energie</w:t>
    </w:r>
  </w:p>
  <w:p w14:paraId="41516BDA" w14:textId="77777777" w:rsidR="007F272D" w:rsidRPr="00F67A1F" w:rsidRDefault="007F272D" w:rsidP="007F272D">
    <w:pPr>
      <w:spacing w:after="0" w:line="240" w:lineRule="auto"/>
      <w:jc w:val="center"/>
      <w:rPr>
        <w:i/>
        <w:color w:val="00206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D84954" w14:textId="77777777" w:rsidR="00631C30" w:rsidRDefault="00631C30" w:rsidP="000331B2">
      <w:pPr>
        <w:spacing w:after="0" w:line="240" w:lineRule="auto"/>
      </w:pPr>
      <w:r>
        <w:separator/>
      </w:r>
    </w:p>
  </w:footnote>
  <w:footnote w:type="continuationSeparator" w:id="0">
    <w:p w14:paraId="399B04AD" w14:textId="77777777" w:rsidR="00631C30" w:rsidRDefault="00631C30" w:rsidP="000331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A16F30" w14:textId="77777777" w:rsidR="008C3C56" w:rsidRDefault="008C3C56" w:rsidP="00C62716">
    <w:pPr>
      <w:pStyle w:val="Header"/>
      <w:jc w:val="center"/>
    </w:pPr>
    <w:r w:rsidRPr="001F3956">
      <w:rPr>
        <w:rFonts w:asciiTheme="minorHAnsi" w:hAnsiTheme="minorHAnsi"/>
        <w:b/>
        <w:noProof/>
        <w:lang w:val="en-US" w:eastAsia="en-US"/>
      </w:rPr>
      <w:drawing>
        <wp:inline distT="0" distB="0" distL="0" distR="0" wp14:anchorId="02A16F33" wp14:editId="02A16F34">
          <wp:extent cx="3102339" cy="806091"/>
          <wp:effectExtent l="0" t="0" r="3175" b="0"/>
          <wp:docPr id="581756167" name="Picture 581756167" descr="C:\Users\ancuta.vamesu\Desktop\mfe\neets\competitiv\Consultare publica AP1\infografic neets 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cuta.vamesu\Desktop\mfe\neets\competitiv\Consultare publica AP1\infografic neets final.jpg"/>
                  <pic:cNvPicPr>
                    <a:picLocks noChangeAspect="1" noChangeArrowheads="1"/>
                  </pic:cNvPicPr>
                </pic:nvPicPr>
                <pic:blipFill rotWithShape="1">
                  <a:blip r:embed="rId1">
                    <a:extLst>
                      <a:ext uri="{28A0092B-C50C-407E-A947-70E740481C1C}">
                        <a14:useLocalDpi xmlns:a14="http://schemas.microsoft.com/office/drawing/2010/main" val="0"/>
                      </a:ext>
                    </a:extLst>
                  </a:blip>
                  <a:srcRect l="58064" t="83048"/>
                  <a:stretch/>
                </pic:blipFill>
                <pic:spPr bwMode="auto">
                  <a:xfrm>
                    <a:off x="0" y="0"/>
                    <a:ext cx="3106262" cy="807110"/>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00000002"/>
    <w:name w:val="WWNum2"/>
    <w:lvl w:ilvl="0">
      <w:start w:val="1"/>
      <w:numFmt w:val="bullet"/>
      <w:lvlText w:val=""/>
      <w:lvlJc w:val="left"/>
      <w:pPr>
        <w:tabs>
          <w:tab w:val="num" w:pos="0"/>
        </w:tabs>
        <w:ind w:left="360" w:hanging="360"/>
      </w:pPr>
      <w:rPr>
        <w:rFonts w:ascii="Symbol" w:hAnsi="Symbol"/>
        <w:color w:val="FFC000"/>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 w15:restartNumberingAfterBreak="0">
    <w:nsid w:val="00000004"/>
    <w:multiLevelType w:val="multilevel"/>
    <w:tmpl w:val="00000004"/>
    <w:name w:val="WWNum5"/>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 w15:restartNumberingAfterBreak="0">
    <w:nsid w:val="00000005"/>
    <w:multiLevelType w:val="multilevel"/>
    <w:tmpl w:val="00000005"/>
    <w:name w:val="WWNum6"/>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6"/>
    <w:multiLevelType w:val="multilevel"/>
    <w:tmpl w:val="00000006"/>
    <w:name w:val="WWNum8"/>
    <w:lvl w:ilvl="0">
      <w:start w:val="1"/>
      <w:numFmt w:val="bullet"/>
      <w:lvlText w:val=""/>
      <w:lvlJc w:val="left"/>
      <w:pPr>
        <w:tabs>
          <w:tab w:val="num" w:pos="66"/>
        </w:tabs>
        <w:ind w:left="786"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07"/>
    <w:multiLevelType w:val="multilevel"/>
    <w:tmpl w:val="00000007"/>
    <w:name w:val="WWNum9"/>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5" w15:restartNumberingAfterBreak="0">
    <w:nsid w:val="00000008"/>
    <w:multiLevelType w:val="multilevel"/>
    <w:tmpl w:val="00000008"/>
    <w:name w:val="WWNum10"/>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6" w15:restartNumberingAfterBreak="0">
    <w:nsid w:val="0000000E"/>
    <w:multiLevelType w:val="multilevel"/>
    <w:tmpl w:val="0000000E"/>
    <w:name w:val="WWNum17"/>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0F"/>
    <w:multiLevelType w:val="multilevel"/>
    <w:tmpl w:val="0000000F"/>
    <w:name w:val="WWNum18"/>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0"/>
    <w:multiLevelType w:val="multilevel"/>
    <w:tmpl w:val="00000010"/>
    <w:name w:val="WWNum19"/>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9" w15:restartNumberingAfterBreak="0">
    <w:nsid w:val="00000011"/>
    <w:multiLevelType w:val="multilevel"/>
    <w:tmpl w:val="00000011"/>
    <w:name w:val="WWNum20"/>
    <w:lvl w:ilvl="0">
      <w:start w:val="1"/>
      <w:numFmt w:val="bullet"/>
      <w:lvlText w:val=""/>
      <w:lvlJc w:val="left"/>
      <w:pPr>
        <w:tabs>
          <w:tab w:val="num" w:pos="0"/>
        </w:tabs>
        <w:ind w:left="368" w:hanging="360"/>
      </w:pPr>
      <w:rPr>
        <w:rFonts w:ascii="Wingdings 3" w:hAnsi="Wingdings 3"/>
        <w:color w:val="FFC000"/>
        <w:sz w:val="28"/>
      </w:rPr>
    </w:lvl>
    <w:lvl w:ilvl="1">
      <w:start w:val="1"/>
      <w:numFmt w:val="bullet"/>
      <w:lvlText w:val="o"/>
      <w:lvlJc w:val="left"/>
      <w:pPr>
        <w:tabs>
          <w:tab w:val="num" w:pos="0"/>
        </w:tabs>
        <w:ind w:left="1088" w:hanging="360"/>
      </w:pPr>
      <w:rPr>
        <w:rFonts w:ascii="Courier New" w:hAnsi="Courier New"/>
      </w:rPr>
    </w:lvl>
    <w:lvl w:ilvl="2">
      <w:start w:val="1"/>
      <w:numFmt w:val="bullet"/>
      <w:lvlText w:val=""/>
      <w:lvlJc w:val="left"/>
      <w:pPr>
        <w:tabs>
          <w:tab w:val="num" w:pos="0"/>
        </w:tabs>
        <w:ind w:left="1808" w:hanging="360"/>
      </w:pPr>
      <w:rPr>
        <w:rFonts w:ascii="Wingdings" w:hAnsi="Wingdings"/>
      </w:rPr>
    </w:lvl>
    <w:lvl w:ilvl="3">
      <w:start w:val="1"/>
      <w:numFmt w:val="bullet"/>
      <w:lvlText w:val=""/>
      <w:lvlJc w:val="left"/>
      <w:pPr>
        <w:tabs>
          <w:tab w:val="num" w:pos="0"/>
        </w:tabs>
        <w:ind w:left="2528" w:hanging="360"/>
      </w:pPr>
      <w:rPr>
        <w:rFonts w:ascii="Symbol" w:hAnsi="Symbol"/>
      </w:rPr>
    </w:lvl>
    <w:lvl w:ilvl="4">
      <w:start w:val="1"/>
      <w:numFmt w:val="bullet"/>
      <w:lvlText w:val="o"/>
      <w:lvlJc w:val="left"/>
      <w:pPr>
        <w:tabs>
          <w:tab w:val="num" w:pos="0"/>
        </w:tabs>
        <w:ind w:left="3248" w:hanging="360"/>
      </w:pPr>
      <w:rPr>
        <w:rFonts w:ascii="Courier New" w:hAnsi="Courier New"/>
      </w:rPr>
    </w:lvl>
    <w:lvl w:ilvl="5">
      <w:start w:val="1"/>
      <w:numFmt w:val="bullet"/>
      <w:lvlText w:val=""/>
      <w:lvlJc w:val="left"/>
      <w:pPr>
        <w:tabs>
          <w:tab w:val="num" w:pos="0"/>
        </w:tabs>
        <w:ind w:left="3968" w:hanging="360"/>
      </w:pPr>
      <w:rPr>
        <w:rFonts w:ascii="Wingdings" w:hAnsi="Wingdings"/>
      </w:rPr>
    </w:lvl>
    <w:lvl w:ilvl="6">
      <w:start w:val="1"/>
      <w:numFmt w:val="bullet"/>
      <w:lvlText w:val=""/>
      <w:lvlJc w:val="left"/>
      <w:pPr>
        <w:tabs>
          <w:tab w:val="num" w:pos="0"/>
        </w:tabs>
        <w:ind w:left="4688" w:hanging="360"/>
      </w:pPr>
      <w:rPr>
        <w:rFonts w:ascii="Symbol" w:hAnsi="Symbol"/>
      </w:rPr>
    </w:lvl>
    <w:lvl w:ilvl="7">
      <w:start w:val="1"/>
      <w:numFmt w:val="bullet"/>
      <w:lvlText w:val="o"/>
      <w:lvlJc w:val="left"/>
      <w:pPr>
        <w:tabs>
          <w:tab w:val="num" w:pos="0"/>
        </w:tabs>
        <w:ind w:left="5408" w:hanging="360"/>
      </w:pPr>
      <w:rPr>
        <w:rFonts w:ascii="Courier New" w:hAnsi="Courier New"/>
      </w:rPr>
    </w:lvl>
    <w:lvl w:ilvl="8">
      <w:start w:val="1"/>
      <w:numFmt w:val="bullet"/>
      <w:lvlText w:val=""/>
      <w:lvlJc w:val="left"/>
      <w:pPr>
        <w:tabs>
          <w:tab w:val="num" w:pos="0"/>
        </w:tabs>
        <w:ind w:left="6128" w:hanging="360"/>
      </w:pPr>
      <w:rPr>
        <w:rFonts w:ascii="Wingdings" w:hAnsi="Wingdings"/>
      </w:rPr>
    </w:lvl>
  </w:abstractNum>
  <w:abstractNum w:abstractNumId="10" w15:restartNumberingAfterBreak="0">
    <w:nsid w:val="00000012"/>
    <w:multiLevelType w:val="multilevel"/>
    <w:tmpl w:val="00000012"/>
    <w:name w:val="WWNum21"/>
    <w:lvl w:ilvl="0">
      <w:start w:val="1"/>
      <w:numFmt w:val="bullet"/>
      <w:lvlText w:val=""/>
      <w:lvlJc w:val="left"/>
      <w:pPr>
        <w:tabs>
          <w:tab w:val="num" w:pos="0"/>
        </w:tabs>
        <w:ind w:left="456" w:hanging="360"/>
      </w:pPr>
      <w:rPr>
        <w:rFonts w:ascii="Wingdings 3" w:hAnsi="Wingdings 3"/>
        <w:color w:val="FFC000"/>
      </w:rPr>
    </w:lvl>
    <w:lvl w:ilvl="1">
      <w:start w:val="1"/>
      <w:numFmt w:val="bullet"/>
      <w:lvlText w:val="o"/>
      <w:lvlJc w:val="left"/>
      <w:pPr>
        <w:tabs>
          <w:tab w:val="num" w:pos="0"/>
        </w:tabs>
        <w:ind w:left="1176" w:hanging="360"/>
      </w:pPr>
      <w:rPr>
        <w:rFonts w:ascii="Courier New" w:hAnsi="Courier New"/>
      </w:rPr>
    </w:lvl>
    <w:lvl w:ilvl="2">
      <w:start w:val="1"/>
      <w:numFmt w:val="bullet"/>
      <w:lvlText w:val=""/>
      <w:lvlJc w:val="left"/>
      <w:pPr>
        <w:tabs>
          <w:tab w:val="num" w:pos="0"/>
        </w:tabs>
        <w:ind w:left="1896" w:hanging="360"/>
      </w:pPr>
      <w:rPr>
        <w:rFonts w:ascii="Wingdings" w:hAnsi="Wingdings"/>
      </w:rPr>
    </w:lvl>
    <w:lvl w:ilvl="3">
      <w:start w:val="1"/>
      <w:numFmt w:val="bullet"/>
      <w:lvlText w:val=""/>
      <w:lvlJc w:val="left"/>
      <w:pPr>
        <w:tabs>
          <w:tab w:val="num" w:pos="0"/>
        </w:tabs>
        <w:ind w:left="2616" w:hanging="360"/>
      </w:pPr>
      <w:rPr>
        <w:rFonts w:ascii="Symbol" w:hAnsi="Symbol"/>
      </w:rPr>
    </w:lvl>
    <w:lvl w:ilvl="4">
      <w:start w:val="1"/>
      <w:numFmt w:val="bullet"/>
      <w:lvlText w:val="o"/>
      <w:lvlJc w:val="left"/>
      <w:pPr>
        <w:tabs>
          <w:tab w:val="num" w:pos="0"/>
        </w:tabs>
        <w:ind w:left="3336" w:hanging="360"/>
      </w:pPr>
      <w:rPr>
        <w:rFonts w:ascii="Courier New" w:hAnsi="Courier New"/>
      </w:rPr>
    </w:lvl>
    <w:lvl w:ilvl="5">
      <w:start w:val="1"/>
      <w:numFmt w:val="bullet"/>
      <w:lvlText w:val=""/>
      <w:lvlJc w:val="left"/>
      <w:pPr>
        <w:tabs>
          <w:tab w:val="num" w:pos="0"/>
        </w:tabs>
        <w:ind w:left="4056" w:hanging="360"/>
      </w:pPr>
      <w:rPr>
        <w:rFonts w:ascii="Wingdings" w:hAnsi="Wingdings"/>
      </w:rPr>
    </w:lvl>
    <w:lvl w:ilvl="6">
      <w:start w:val="1"/>
      <w:numFmt w:val="bullet"/>
      <w:lvlText w:val=""/>
      <w:lvlJc w:val="left"/>
      <w:pPr>
        <w:tabs>
          <w:tab w:val="num" w:pos="0"/>
        </w:tabs>
        <w:ind w:left="4776" w:hanging="360"/>
      </w:pPr>
      <w:rPr>
        <w:rFonts w:ascii="Symbol" w:hAnsi="Symbol"/>
      </w:rPr>
    </w:lvl>
    <w:lvl w:ilvl="7">
      <w:start w:val="1"/>
      <w:numFmt w:val="bullet"/>
      <w:lvlText w:val="o"/>
      <w:lvlJc w:val="left"/>
      <w:pPr>
        <w:tabs>
          <w:tab w:val="num" w:pos="0"/>
        </w:tabs>
        <w:ind w:left="5496" w:hanging="360"/>
      </w:pPr>
      <w:rPr>
        <w:rFonts w:ascii="Courier New" w:hAnsi="Courier New"/>
      </w:rPr>
    </w:lvl>
    <w:lvl w:ilvl="8">
      <w:start w:val="1"/>
      <w:numFmt w:val="bullet"/>
      <w:lvlText w:val=""/>
      <w:lvlJc w:val="left"/>
      <w:pPr>
        <w:tabs>
          <w:tab w:val="num" w:pos="0"/>
        </w:tabs>
        <w:ind w:left="6216" w:hanging="360"/>
      </w:pPr>
      <w:rPr>
        <w:rFonts w:ascii="Wingdings" w:hAnsi="Wingdings"/>
      </w:rPr>
    </w:lvl>
  </w:abstractNum>
  <w:abstractNum w:abstractNumId="11" w15:restartNumberingAfterBreak="0">
    <w:nsid w:val="00000013"/>
    <w:multiLevelType w:val="multilevel"/>
    <w:tmpl w:val="00000013"/>
    <w:name w:val="WWNum22"/>
    <w:lvl w:ilvl="0">
      <w:start w:val="1"/>
      <w:numFmt w:val="bullet"/>
      <w:lvlText w:val=""/>
      <w:lvlJc w:val="left"/>
      <w:pPr>
        <w:tabs>
          <w:tab w:val="num" w:pos="-360"/>
        </w:tabs>
        <w:ind w:left="360" w:hanging="360"/>
      </w:pPr>
      <w:rPr>
        <w:rFonts w:ascii="Wingdings 3" w:hAnsi="Wingdings 3"/>
        <w:color w:val="FFC000"/>
      </w:rPr>
    </w:lvl>
    <w:lvl w:ilvl="1">
      <w:start w:val="1"/>
      <w:numFmt w:val="bullet"/>
      <w:lvlText w:val="o"/>
      <w:lvlJc w:val="left"/>
      <w:pPr>
        <w:tabs>
          <w:tab w:val="num" w:pos="-360"/>
        </w:tabs>
        <w:ind w:left="1080" w:hanging="360"/>
      </w:pPr>
      <w:rPr>
        <w:rFonts w:ascii="Courier New" w:hAnsi="Courier New"/>
      </w:rPr>
    </w:lvl>
    <w:lvl w:ilvl="2">
      <w:start w:val="1"/>
      <w:numFmt w:val="bullet"/>
      <w:lvlText w:val=""/>
      <w:lvlJc w:val="left"/>
      <w:pPr>
        <w:tabs>
          <w:tab w:val="num" w:pos="-360"/>
        </w:tabs>
        <w:ind w:left="1800" w:hanging="360"/>
      </w:pPr>
      <w:rPr>
        <w:rFonts w:ascii="Wingdings" w:hAnsi="Wingdings"/>
      </w:rPr>
    </w:lvl>
    <w:lvl w:ilvl="3">
      <w:start w:val="1"/>
      <w:numFmt w:val="bullet"/>
      <w:lvlText w:val=""/>
      <w:lvlJc w:val="left"/>
      <w:pPr>
        <w:tabs>
          <w:tab w:val="num" w:pos="-360"/>
        </w:tabs>
        <w:ind w:left="2520" w:hanging="360"/>
      </w:pPr>
      <w:rPr>
        <w:rFonts w:ascii="Symbol" w:hAnsi="Symbol"/>
      </w:rPr>
    </w:lvl>
    <w:lvl w:ilvl="4">
      <w:start w:val="1"/>
      <w:numFmt w:val="bullet"/>
      <w:lvlText w:val="o"/>
      <w:lvlJc w:val="left"/>
      <w:pPr>
        <w:tabs>
          <w:tab w:val="num" w:pos="-360"/>
        </w:tabs>
        <w:ind w:left="3240" w:hanging="360"/>
      </w:pPr>
      <w:rPr>
        <w:rFonts w:ascii="Courier New" w:hAnsi="Courier New"/>
      </w:rPr>
    </w:lvl>
    <w:lvl w:ilvl="5">
      <w:start w:val="1"/>
      <w:numFmt w:val="bullet"/>
      <w:lvlText w:val=""/>
      <w:lvlJc w:val="left"/>
      <w:pPr>
        <w:tabs>
          <w:tab w:val="num" w:pos="-360"/>
        </w:tabs>
        <w:ind w:left="3960" w:hanging="360"/>
      </w:pPr>
      <w:rPr>
        <w:rFonts w:ascii="Wingdings" w:hAnsi="Wingdings"/>
      </w:rPr>
    </w:lvl>
    <w:lvl w:ilvl="6">
      <w:start w:val="1"/>
      <w:numFmt w:val="bullet"/>
      <w:lvlText w:val=""/>
      <w:lvlJc w:val="left"/>
      <w:pPr>
        <w:tabs>
          <w:tab w:val="num" w:pos="-360"/>
        </w:tabs>
        <w:ind w:left="4680" w:hanging="360"/>
      </w:pPr>
      <w:rPr>
        <w:rFonts w:ascii="Symbol" w:hAnsi="Symbol"/>
      </w:rPr>
    </w:lvl>
    <w:lvl w:ilvl="7">
      <w:start w:val="1"/>
      <w:numFmt w:val="bullet"/>
      <w:lvlText w:val="o"/>
      <w:lvlJc w:val="left"/>
      <w:pPr>
        <w:tabs>
          <w:tab w:val="num" w:pos="-360"/>
        </w:tabs>
        <w:ind w:left="5400" w:hanging="360"/>
      </w:pPr>
      <w:rPr>
        <w:rFonts w:ascii="Courier New" w:hAnsi="Courier New"/>
      </w:rPr>
    </w:lvl>
    <w:lvl w:ilvl="8">
      <w:start w:val="1"/>
      <w:numFmt w:val="bullet"/>
      <w:lvlText w:val=""/>
      <w:lvlJc w:val="left"/>
      <w:pPr>
        <w:tabs>
          <w:tab w:val="num" w:pos="-360"/>
        </w:tabs>
        <w:ind w:left="6120" w:hanging="360"/>
      </w:pPr>
      <w:rPr>
        <w:rFonts w:ascii="Wingdings" w:hAnsi="Wingdings"/>
      </w:rPr>
    </w:lvl>
  </w:abstractNum>
  <w:abstractNum w:abstractNumId="12" w15:restartNumberingAfterBreak="0">
    <w:nsid w:val="00000016"/>
    <w:multiLevelType w:val="multilevel"/>
    <w:tmpl w:val="00000016"/>
    <w:name w:val="WWNum26"/>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3" w15:restartNumberingAfterBreak="0">
    <w:nsid w:val="00000017"/>
    <w:multiLevelType w:val="multilevel"/>
    <w:tmpl w:val="00000017"/>
    <w:name w:val="WWNum27"/>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4" w15:restartNumberingAfterBreak="0">
    <w:nsid w:val="00000018"/>
    <w:multiLevelType w:val="multilevel"/>
    <w:tmpl w:val="00000018"/>
    <w:name w:val="WWNum28"/>
    <w:lvl w:ilvl="0">
      <w:start w:val="1"/>
      <w:numFmt w:val="bullet"/>
      <w:lvlText w:val=""/>
      <w:lvlJc w:val="left"/>
      <w:pPr>
        <w:tabs>
          <w:tab w:val="num" w:pos="0"/>
        </w:tabs>
        <w:ind w:left="720" w:hanging="360"/>
      </w:pPr>
      <w:rPr>
        <w:rFonts w:ascii="Wingdings" w:hAnsi="Wingdings"/>
        <w:color w:val="323E4F"/>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5" w15:restartNumberingAfterBreak="0">
    <w:nsid w:val="00000019"/>
    <w:multiLevelType w:val="multilevel"/>
    <w:tmpl w:val="00000019"/>
    <w:name w:val="WWNum29"/>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6" w15:restartNumberingAfterBreak="0">
    <w:nsid w:val="0000001A"/>
    <w:multiLevelType w:val="multilevel"/>
    <w:tmpl w:val="0000001A"/>
    <w:name w:val="WWNum30"/>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4"/>
      <w:numFmt w:val="bullet"/>
      <w:lvlText w:val="-"/>
      <w:lvlJc w:val="left"/>
      <w:pPr>
        <w:tabs>
          <w:tab w:val="num" w:pos="0"/>
        </w:tabs>
        <w:ind w:left="2160" w:hanging="360"/>
      </w:pPr>
      <w:rPr>
        <w:rFonts w:ascii="Calibri" w:hAnsi="Calibri"/>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7" w15:restartNumberingAfterBreak="0">
    <w:nsid w:val="0000001B"/>
    <w:multiLevelType w:val="multilevel"/>
    <w:tmpl w:val="0000001B"/>
    <w:name w:val="WWNum31"/>
    <w:lvl w:ilvl="0">
      <w:start w:val="1"/>
      <w:numFmt w:val="bullet"/>
      <w:lvlText w:val=""/>
      <w:lvlJc w:val="left"/>
      <w:pPr>
        <w:tabs>
          <w:tab w:val="num" w:pos="0"/>
        </w:tabs>
        <w:ind w:left="720" w:hanging="360"/>
      </w:pPr>
      <w:rPr>
        <w:rFonts w:ascii="Wingdings 3" w:hAnsi="Wingdings 3"/>
        <w:color w:val="FFC000"/>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8" w15:restartNumberingAfterBreak="0">
    <w:nsid w:val="0000001C"/>
    <w:multiLevelType w:val="multilevel"/>
    <w:tmpl w:val="0000001C"/>
    <w:name w:val="WWNum37"/>
    <w:lvl w:ilvl="0">
      <w:start w:val="1"/>
      <w:numFmt w:val="bullet"/>
      <w:lvlText w:val=""/>
      <w:lvlJc w:val="left"/>
      <w:pPr>
        <w:tabs>
          <w:tab w:val="num" w:pos="0"/>
        </w:tabs>
        <w:ind w:left="360" w:hanging="360"/>
      </w:pPr>
      <w:rPr>
        <w:rFonts w:ascii="Wingdings 3" w:hAnsi="Wingdings 3"/>
        <w:color w:val="FFC000"/>
        <w:sz w:val="28"/>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19" w15:restartNumberingAfterBreak="0">
    <w:nsid w:val="0000001D"/>
    <w:multiLevelType w:val="multilevel"/>
    <w:tmpl w:val="0000001D"/>
    <w:name w:val="WWNum38"/>
    <w:lvl w:ilvl="0">
      <w:start w:val="1"/>
      <w:numFmt w:val="bullet"/>
      <w:lvlText w:val=""/>
      <w:lvlJc w:val="left"/>
      <w:pPr>
        <w:tabs>
          <w:tab w:val="num" w:pos="0"/>
        </w:tabs>
        <w:ind w:left="360" w:hanging="360"/>
      </w:pPr>
      <w:rPr>
        <w:rFonts w:ascii="Wingdings" w:hAnsi="Wingdings"/>
        <w:color w:val="323E4F"/>
      </w:rPr>
    </w:lvl>
    <w:lvl w:ilvl="1">
      <w:start w:val="1"/>
      <w:numFmt w:val="bullet"/>
      <w:lvlText w:val="o"/>
      <w:lvlJc w:val="left"/>
      <w:pPr>
        <w:tabs>
          <w:tab w:val="num" w:pos="0"/>
        </w:tabs>
        <w:ind w:left="1080" w:hanging="360"/>
      </w:pPr>
      <w:rPr>
        <w:rFonts w:ascii="Courier New" w:hAnsi="Courier New"/>
      </w:rPr>
    </w:lvl>
    <w:lvl w:ilvl="2">
      <w:start w:val="1"/>
      <w:numFmt w:val="bullet"/>
      <w:lvlText w:val=""/>
      <w:lvlJc w:val="left"/>
      <w:pPr>
        <w:tabs>
          <w:tab w:val="num" w:pos="0"/>
        </w:tabs>
        <w:ind w:left="1800" w:hanging="360"/>
      </w:pPr>
      <w:rPr>
        <w:rFonts w:ascii="Wingdings" w:hAnsi="Wingdings"/>
      </w:rPr>
    </w:lvl>
    <w:lvl w:ilvl="3">
      <w:start w:val="1"/>
      <w:numFmt w:val="bullet"/>
      <w:lvlText w:val=""/>
      <w:lvlJc w:val="left"/>
      <w:pPr>
        <w:tabs>
          <w:tab w:val="num" w:pos="0"/>
        </w:tabs>
        <w:ind w:left="2520" w:hanging="360"/>
      </w:pPr>
      <w:rPr>
        <w:rFonts w:ascii="Symbol" w:hAnsi="Symbol"/>
      </w:rPr>
    </w:lvl>
    <w:lvl w:ilvl="4">
      <w:start w:val="1"/>
      <w:numFmt w:val="bullet"/>
      <w:lvlText w:val="o"/>
      <w:lvlJc w:val="left"/>
      <w:pPr>
        <w:tabs>
          <w:tab w:val="num" w:pos="0"/>
        </w:tabs>
        <w:ind w:left="3240" w:hanging="360"/>
      </w:pPr>
      <w:rPr>
        <w:rFonts w:ascii="Courier New" w:hAnsi="Courier New"/>
      </w:rPr>
    </w:lvl>
    <w:lvl w:ilvl="5">
      <w:start w:val="1"/>
      <w:numFmt w:val="bullet"/>
      <w:lvlText w:val=""/>
      <w:lvlJc w:val="left"/>
      <w:pPr>
        <w:tabs>
          <w:tab w:val="num" w:pos="0"/>
        </w:tabs>
        <w:ind w:left="3960" w:hanging="360"/>
      </w:pPr>
      <w:rPr>
        <w:rFonts w:ascii="Wingdings" w:hAnsi="Wingdings"/>
      </w:rPr>
    </w:lvl>
    <w:lvl w:ilvl="6">
      <w:start w:val="1"/>
      <w:numFmt w:val="bullet"/>
      <w:lvlText w:val=""/>
      <w:lvlJc w:val="left"/>
      <w:pPr>
        <w:tabs>
          <w:tab w:val="num" w:pos="0"/>
        </w:tabs>
        <w:ind w:left="4680" w:hanging="360"/>
      </w:pPr>
      <w:rPr>
        <w:rFonts w:ascii="Symbol" w:hAnsi="Symbol"/>
      </w:rPr>
    </w:lvl>
    <w:lvl w:ilvl="7">
      <w:start w:val="1"/>
      <w:numFmt w:val="bullet"/>
      <w:lvlText w:val="o"/>
      <w:lvlJc w:val="left"/>
      <w:pPr>
        <w:tabs>
          <w:tab w:val="num" w:pos="0"/>
        </w:tabs>
        <w:ind w:left="5400" w:hanging="360"/>
      </w:pPr>
      <w:rPr>
        <w:rFonts w:ascii="Courier New" w:hAnsi="Courier New"/>
      </w:rPr>
    </w:lvl>
    <w:lvl w:ilvl="8">
      <w:start w:val="1"/>
      <w:numFmt w:val="bullet"/>
      <w:lvlText w:val=""/>
      <w:lvlJc w:val="left"/>
      <w:pPr>
        <w:tabs>
          <w:tab w:val="num" w:pos="0"/>
        </w:tabs>
        <w:ind w:left="6120" w:hanging="360"/>
      </w:pPr>
      <w:rPr>
        <w:rFonts w:ascii="Wingdings" w:hAnsi="Wingdings"/>
      </w:rPr>
    </w:lvl>
  </w:abstractNum>
  <w:abstractNum w:abstractNumId="20" w15:restartNumberingAfterBreak="0">
    <w:nsid w:val="00000023"/>
    <w:multiLevelType w:val="multilevel"/>
    <w:tmpl w:val="00000023"/>
    <w:name w:val="WWNum44"/>
    <w:lvl w:ilvl="0">
      <w:start w:val="1"/>
      <w:numFmt w:val="bullet"/>
      <w:lvlText w:val=""/>
      <w:lvlJc w:val="left"/>
      <w:pPr>
        <w:tabs>
          <w:tab w:val="num" w:pos="0"/>
        </w:tabs>
        <w:ind w:left="720" w:hanging="360"/>
      </w:pPr>
      <w:rPr>
        <w:rFonts w:ascii="Wingdings 3" w:hAnsi="Wingdings 3"/>
        <w:color w:val="FFC000"/>
        <w:sz w:val="28"/>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21" w15:restartNumberingAfterBreak="0">
    <w:nsid w:val="047A7DB7"/>
    <w:multiLevelType w:val="hybridMultilevel"/>
    <w:tmpl w:val="59A8031E"/>
    <w:lvl w:ilvl="0" w:tplc="0418000B">
      <w:start w:val="1"/>
      <w:numFmt w:val="bullet"/>
      <w:lvlText w:val=""/>
      <w:lvlJc w:val="left"/>
      <w:pPr>
        <w:ind w:left="1440" w:hanging="360"/>
      </w:pPr>
      <w:rPr>
        <w:rFonts w:ascii="Wingdings" w:hAnsi="Wingdings" w:hint="default"/>
      </w:rPr>
    </w:lvl>
    <w:lvl w:ilvl="1" w:tplc="04180003" w:tentative="1">
      <w:start w:val="1"/>
      <w:numFmt w:val="bullet"/>
      <w:lvlText w:val="o"/>
      <w:lvlJc w:val="left"/>
      <w:pPr>
        <w:ind w:left="2160" w:hanging="360"/>
      </w:pPr>
      <w:rPr>
        <w:rFonts w:ascii="Courier New" w:hAnsi="Courier New" w:cs="Courier New" w:hint="default"/>
      </w:rPr>
    </w:lvl>
    <w:lvl w:ilvl="2" w:tplc="04180005" w:tentative="1">
      <w:start w:val="1"/>
      <w:numFmt w:val="bullet"/>
      <w:lvlText w:val=""/>
      <w:lvlJc w:val="left"/>
      <w:pPr>
        <w:ind w:left="2880" w:hanging="360"/>
      </w:pPr>
      <w:rPr>
        <w:rFonts w:ascii="Wingdings" w:hAnsi="Wingdings" w:hint="default"/>
      </w:rPr>
    </w:lvl>
    <w:lvl w:ilvl="3" w:tplc="04180001" w:tentative="1">
      <w:start w:val="1"/>
      <w:numFmt w:val="bullet"/>
      <w:lvlText w:val=""/>
      <w:lvlJc w:val="left"/>
      <w:pPr>
        <w:ind w:left="3600" w:hanging="360"/>
      </w:pPr>
      <w:rPr>
        <w:rFonts w:ascii="Symbol" w:hAnsi="Symbol" w:hint="default"/>
      </w:rPr>
    </w:lvl>
    <w:lvl w:ilvl="4" w:tplc="04180003" w:tentative="1">
      <w:start w:val="1"/>
      <w:numFmt w:val="bullet"/>
      <w:lvlText w:val="o"/>
      <w:lvlJc w:val="left"/>
      <w:pPr>
        <w:ind w:left="4320" w:hanging="360"/>
      </w:pPr>
      <w:rPr>
        <w:rFonts w:ascii="Courier New" w:hAnsi="Courier New" w:cs="Courier New" w:hint="default"/>
      </w:rPr>
    </w:lvl>
    <w:lvl w:ilvl="5" w:tplc="04180005" w:tentative="1">
      <w:start w:val="1"/>
      <w:numFmt w:val="bullet"/>
      <w:lvlText w:val=""/>
      <w:lvlJc w:val="left"/>
      <w:pPr>
        <w:ind w:left="5040" w:hanging="360"/>
      </w:pPr>
      <w:rPr>
        <w:rFonts w:ascii="Wingdings" w:hAnsi="Wingdings" w:hint="default"/>
      </w:rPr>
    </w:lvl>
    <w:lvl w:ilvl="6" w:tplc="04180001" w:tentative="1">
      <w:start w:val="1"/>
      <w:numFmt w:val="bullet"/>
      <w:lvlText w:val=""/>
      <w:lvlJc w:val="left"/>
      <w:pPr>
        <w:ind w:left="5760" w:hanging="360"/>
      </w:pPr>
      <w:rPr>
        <w:rFonts w:ascii="Symbol" w:hAnsi="Symbol" w:hint="default"/>
      </w:rPr>
    </w:lvl>
    <w:lvl w:ilvl="7" w:tplc="04180003" w:tentative="1">
      <w:start w:val="1"/>
      <w:numFmt w:val="bullet"/>
      <w:lvlText w:val="o"/>
      <w:lvlJc w:val="left"/>
      <w:pPr>
        <w:ind w:left="6480" w:hanging="360"/>
      </w:pPr>
      <w:rPr>
        <w:rFonts w:ascii="Courier New" w:hAnsi="Courier New" w:cs="Courier New" w:hint="default"/>
      </w:rPr>
    </w:lvl>
    <w:lvl w:ilvl="8" w:tplc="04180005" w:tentative="1">
      <w:start w:val="1"/>
      <w:numFmt w:val="bullet"/>
      <w:lvlText w:val=""/>
      <w:lvlJc w:val="left"/>
      <w:pPr>
        <w:ind w:left="7200" w:hanging="360"/>
      </w:pPr>
      <w:rPr>
        <w:rFonts w:ascii="Wingdings" w:hAnsi="Wingdings" w:hint="default"/>
      </w:rPr>
    </w:lvl>
  </w:abstractNum>
  <w:abstractNum w:abstractNumId="22" w15:restartNumberingAfterBreak="0">
    <w:nsid w:val="1536784E"/>
    <w:multiLevelType w:val="hybridMultilevel"/>
    <w:tmpl w:val="B0A2D198"/>
    <w:lvl w:ilvl="0" w:tplc="A9106816">
      <w:start w:val="1"/>
      <w:numFmt w:val="decimal"/>
      <w:lvlText w:val="2.%1"/>
      <w:lvlJc w:val="left"/>
      <w:pPr>
        <w:ind w:left="360" w:hanging="360"/>
      </w:pPr>
      <w:rPr>
        <w:rFonts w:cs="Times New Roman" w:hint="default"/>
      </w:rPr>
    </w:lvl>
    <w:lvl w:ilvl="1" w:tplc="04180019">
      <w:start w:val="1"/>
      <w:numFmt w:val="lowerLetter"/>
      <w:pStyle w:val="Heading2"/>
      <w:lvlText w:val="%2."/>
      <w:lvlJc w:val="left"/>
      <w:pPr>
        <w:ind w:left="1080" w:hanging="360"/>
      </w:pPr>
      <w:rPr>
        <w:rFonts w:cs="Times New Roman"/>
      </w:rPr>
    </w:lvl>
    <w:lvl w:ilvl="2" w:tplc="0418001B" w:tentative="1">
      <w:start w:val="1"/>
      <w:numFmt w:val="lowerRoman"/>
      <w:lvlText w:val="%3."/>
      <w:lvlJc w:val="right"/>
      <w:pPr>
        <w:ind w:left="1800" w:hanging="180"/>
      </w:pPr>
      <w:rPr>
        <w:rFonts w:cs="Times New Roman"/>
      </w:rPr>
    </w:lvl>
    <w:lvl w:ilvl="3" w:tplc="0418000F" w:tentative="1">
      <w:start w:val="1"/>
      <w:numFmt w:val="decimal"/>
      <w:lvlText w:val="%4."/>
      <w:lvlJc w:val="left"/>
      <w:pPr>
        <w:ind w:left="2520" w:hanging="360"/>
      </w:pPr>
      <w:rPr>
        <w:rFonts w:cs="Times New Roman"/>
      </w:rPr>
    </w:lvl>
    <w:lvl w:ilvl="4" w:tplc="04180019" w:tentative="1">
      <w:start w:val="1"/>
      <w:numFmt w:val="lowerLetter"/>
      <w:lvlText w:val="%5."/>
      <w:lvlJc w:val="left"/>
      <w:pPr>
        <w:ind w:left="3240" w:hanging="360"/>
      </w:pPr>
      <w:rPr>
        <w:rFonts w:cs="Times New Roman"/>
      </w:rPr>
    </w:lvl>
    <w:lvl w:ilvl="5" w:tplc="0418001B" w:tentative="1">
      <w:start w:val="1"/>
      <w:numFmt w:val="lowerRoman"/>
      <w:lvlText w:val="%6."/>
      <w:lvlJc w:val="right"/>
      <w:pPr>
        <w:ind w:left="3960" w:hanging="180"/>
      </w:pPr>
      <w:rPr>
        <w:rFonts w:cs="Times New Roman"/>
      </w:rPr>
    </w:lvl>
    <w:lvl w:ilvl="6" w:tplc="0418000F" w:tentative="1">
      <w:start w:val="1"/>
      <w:numFmt w:val="decimal"/>
      <w:lvlText w:val="%7."/>
      <w:lvlJc w:val="left"/>
      <w:pPr>
        <w:ind w:left="4680" w:hanging="360"/>
      </w:pPr>
      <w:rPr>
        <w:rFonts w:cs="Times New Roman"/>
      </w:rPr>
    </w:lvl>
    <w:lvl w:ilvl="7" w:tplc="04180019" w:tentative="1">
      <w:start w:val="1"/>
      <w:numFmt w:val="lowerLetter"/>
      <w:lvlText w:val="%8."/>
      <w:lvlJc w:val="left"/>
      <w:pPr>
        <w:ind w:left="5400" w:hanging="360"/>
      </w:pPr>
      <w:rPr>
        <w:rFonts w:cs="Times New Roman"/>
      </w:rPr>
    </w:lvl>
    <w:lvl w:ilvl="8" w:tplc="0418001B" w:tentative="1">
      <w:start w:val="1"/>
      <w:numFmt w:val="lowerRoman"/>
      <w:lvlText w:val="%9."/>
      <w:lvlJc w:val="right"/>
      <w:pPr>
        <w:ind w:left="6120" w:hanging="180"/>
      </w:pPr>
      <w:rPr>
        <w:rFonts w:cs="Times New Roman"/>
      </w:rPr>
    </w:lvl>
  </w:abstractNum>
  <w:abstractNum w:abstractNumId="23" w15:restartNumberingAfterBreak="0">
    <w:nsid w:val="169A4414"/>
    <w:multiLevelType w:val="multilevel"/>
    <w:tmpl w:val="D332DD36"/>
    <w:lvl w:ilvl="0">
      <w:start w:val="1"/>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199A6135"/>
    <w:multiLevelType w:val="hybridMultilevel"/>
    <w:tmpl w:val="137E22FA"/>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1EBC52B9"/>
    <w:multiLevelType w:val="hybridMultilevel"/>
    <w:tmpl w:val="910C06C4"/>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14F141F"/>
    <w:multiLevelType w:val="hybridMultilevel"/>
    <w:tmpl w:val="7D025C4E"/>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38A0D60"/>
    <w:multiLevelType w:val="hybridMultilevel"/>
    <w:tmpl w:val="B6A69AFC"/>
    <w:lvl w:ilvl="0" w:tplc="57FA89B2">
      <w:start w:val="1"/>
      <w:numFmt w:val="lowerLetter"/>
      <w:lvlText w:val="%1)"/>
      <w:lvlJc w:val="left"/>
      <w:pPr>
        <w:ind w:left="720" w:hanging="360"/>
      </w:pPr>
      <w:rPr>
        <w:rFonts w:hint="default"/>
        <w:b/>
        <w:bCs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85247E"/>
    <w:multiLevelType w:val="hybridMultilevel"/>
    <w:tmpl w:val="F0F4760C"/>
    <w:lvl w:ilvl="0" w:tplc="146014B0">
      <w:start w:val="1"/>
      <w:numFmt w:val="bullet"/>
      <w:lvlText w:val=""/>
      <w:lvlJc w:val="left"/>
      <w:pPr>
        <w:ind w:left="720" w:hanging="360"/>
      </w:pPr>
      <w:rPr>
        <w:rFonts w:ascii="Wingdings 3" w:hAnsi="Wingdings 3" w:hint="default"/>
        <w:color w:val="FFC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6104914"/>
    <w:multiLevelType w:val="hybridMultilevel"/>
    <w:tmpl w:val="E2F208E0"/>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0" w15:restartNumberingAfterBreak="0">
    <w:nsid w:val="3B33490A"/>
    <w:multiLevelType w:val="hybridMultilevel"/>
    <w:tmpl w:val="91029A00"/>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3B57336E"/>
    <w:multiLevelType w:val="hybridMultilevel"/>
    <w:tmpl w:val="69B49E78"/>
    <w:lvl w:ilvl="0" w:tplc="146014B0">
      <w:start w:val="1"/>
      <w:numFmt w:val="bullet"/>
      <w:lvlText w:val=""/>
      <w:lvlJc w:val="left"/>
      <w:pPr>
        <w:ind w:left="720" w:hanging="360"/>
      </w:pPr>
      <w:rPr>
        <w:rFonts w:ascii="Wingdings 3" w:hAnsi="Wingdings 3" w:hint="default"/>
        <w:color w:val="FFC000"/>
        <w:sz w:val="16"/>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3E0F0112"/>
    <w:multiLevelType w:val="hybridMultilevel"/>
    <w:tmpl w:val="01A0ADC4"/>
    <w:lvl w:ilvl="0" w:tplc="146014B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33" w15:restartNumberingAfterBreak="0">
    <w:nsid w:val="41680445"/>
    <w:multiLevelType w:val="hybridMultilevel"/>
    <w:tmpl w:val="0C2C434E"/>
    <w:lvl w:ilvl="0" w:tplc="146014B0">
      <w:start w:val="1"/>
      <w:numFmt w:val="bullet"/>
      <w:lvlText w:val=""/>
      <w:lvlJc w:val="left"/>
      <w:pPr>
        <w:ind w:left="720" w:hanging="360"/>
      </w:pPr>
      <w:rPr>
        <w:rFonts w:ascii="Wingdings 3" w:hAnsi="Wingdings 3" w:hint="default"/>
        <w:color w:val="FFC000"/>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418729FA"/>
    <w:multiLevelType w:val="hybridMultilevel"/>
    <w:tmpl w:val="49CED7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965695C"/>
    <w:multiLevelType w:val="hybridMultilevel"/>
    <w:tmpl w:val="96CC8FA0"/>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AF5637F"/>
    <w:multiLevelType w:val="hybridMultilevel"/>
    <w:tmpl w:val="E190FB1E"/>
    <w:lvl w:ilvl="0" w:tplc="146014B0">
      <w:start w:val="1"/>
      <w:numFmt w:val="bullet"/>
      <w:lvlText w:val=""/>
      <w:lvlJc w:val="left"/>
      <w:pPr>
        <w:ind w:left="720" w:hanging="360"/>
      </w:pPr>
      <w:rPr>
        <w:rFonts w:ascii="Wingdings 3" w:hAnsi="Wingdings 3" w:hint="default"/>
        <w:color w:val="FFC000"/>
        <w:sz w:val="16"/>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3D63C1"/>
    <w:multiLevelType w:val="hybridMultilevel"/>
    <w:tmpl w:val="569C2DEC"/>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EC647D6"/>
    <w:multiLevelType w:val="hybridMultilevel"/>
    <w:tmpl w:val="2FECFEBE"/>
    <w:lvl w:ilvl="0" w:tplc="146014B0">
      <w:start w:val="1"/>
      <w:numFmt w:val="bullet"/>
      <w:lvlText w:val=""/>
      <w:lvlJc w:val="left"/>
      <w:pPr>
        <w:ind w:left="360" w:hanging="360"/>
      </w:pPr>
      <w:rPr>
        <w:rFonts w:ascii="Wingdings 3" w:hAnsi="Wingdings 3" w:hint="default"/>
        <w:color w:val="FFC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54823A3B"/>
    <w:multiLevelType w:val="multilevel"/>
    <w:tmpl w:val="5CD00DB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5ABF10C4"/>
    <w:multiLevelType w:val="hybridMultilevel"/>
    <w:tmpl w:val="001EC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B6A4953"/>
    <w:multiLevelType w:val="hybridMultilevel"/>
    <w:tmpl w:val="BF6036B8"/>
    <w:lvl w:ilvl="0" w:tplc="146014B0">
      <w:start w:val="1"/>
      <w:numFmt w:val="bullet"/>
      <w:lvlText w:val=""/>
      <w:lvlJc w:val="left"/>
      <w:pPr>
        <w:ind w:left="360" w:hanging="360"/>
      </w:pPr>
      <w:rPr>
        <w:rFonts w:ascii="Wingdings 3" w:hAnsi="Wingdings 3" w:hint="default"/>
        <w:color w:val="FFC000"/>
        <w:sz w:val="16"/>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7FA2146"/>
    <w:multiLevelType w:val="hybridMultilevel"/>
    <w:tmpl w:val="48042A1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1468278625">
    <w:abstractNumId w:val="22"/>
  </w:num>
  <w:num w:numId="2" w16cid:durableId="526454838">
    <w:abstractNumId w:val="32"/>
  </w:num>
  <w:num w:numId="3" w16cid:durableId="1890144702">
    <w:abstractNumId w:val="41"/>
  </w:num>
  <w:num w:numId="4" w16cid:durableId="1868326752">
    <w:abstractNumId w:val="29"/>
  </w:num>
  <w:num w:numId="5" w16cid:durableId="1292705562">
    <w:abstractNumId w:val="34"/>
  </w:num>
  <w:num w:numId="6" w16cid:durableId="323898870">
    <w:abstractNumId w:val="37"/>
  </w:num>
  <w:num w:numId="7" w16cid:durableId="1489007957">
    <w:abstractNumId w:val="35"/>
  </w:num>
  <w:num w:numId="8" w16cid:durableId="1275559085">
    <w:abstractNumId w:val="33"/>
  </w:num>
  <w:num w:numId="9" w16cid:durableId="151987294">
    <w:abstractNumId w:val="25"/>
  </w:num>
  <w:num w:numId="10" w16cid:durableId="1620793942">
    <w:abstractNumId w:val="26"/>
  </w:num>
  <w:num w:numId="11" w16cid:durableId="1887643112">
    <w:abstractNumId w:val="36"/>
  </w:num>
  <w:num w:numId="12" w16cid:durableId="359938673">
    <w:abstractNumId w:val="24"/>
  </w:num>
  <w:num w:numId="13" w16cid:durableId="866531099">
    <w:abstractNumId w:val="42"/>
  </w:num>
  <w:num w:numId="14" w16cid:durableId="1881015631">
    <w:abstractNumId w:val="23"/>
  </w:num>
  <w:num w:numId="15" w16cid:durableId="324093601">
    <w:abstractNumId w:val="38"/>
  </w:num>
  <w:num w:numId="16" w16cid:durableId="838346725">
    <w:abstractNumId w:val="39"/>
  </w:num>
  <w:num w:numId="17" w16cid:durableId="3493387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3115923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67904459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60118872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8569530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0588456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07061848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4886394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92650848">
    <w:abstractNumId w:val="40"/>
  </w:num>
  <w:num w:numId="26" w16cid:durableId="915939346">
    <w:abstractNumId w:val="27"/>
  </w:num>
  <w:num w:numId="27" w16cid:durableId="46883283">
    <w:abstractNumId w:val="28"/>
  </w:num>
  <w:num w:numId="28" w16cid:durableId="889808390">
    <w:abstractNumId w:val="31"/>
  </w:num>
  <w:num w:numId="29" w16cid:durableId="754400369">
    <w:abstractNumId w:val="21"/>
  </w:num>
  <w:num w:numId="30" w16cid:durableId="1754232677">
    <w:abstractNumId w:val="3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588D"/>
    <w:rsid w:val="00000131"/>
    <w:rsid w:val="00000504"/>
    <w:rsid w:val="000005A3"/>
    <w:rsid w:val="00000861"/>
    <w:rsid w:val="00000B2B"/>
    <w:rsid w:val="00001020"/>
    <w:rsid w:val="00001314"/>
    <w:rsid w:val="00002353"/>
    <w:rsid w:val="000024BD"/>
    <w:rsid w:val="000036EA"/>
    <w:rsid w:val="00003DE8"/>
    <w:rsid w:val="00004129"/>
    <w:rsid w:val="00004BE3"/>
    <w:rsid w:val="000058CD"/>
    <w:rsid w:val="00005BE5"/>
    <w:rsid w:val="00005DC4"/>
    <w:rsid w:val="000064D7"/>
    <w:rsid w:val="00007284"/>
    <w:rsid w:val="00007B41"/>
    <w:rsid w:val="00010064"/>
    <w:rsid w:val="000116BA"/>
    <w:rsid w:val="0001183F"/>
    <w:rsid w:val="00011893"/>
    <w:rsid w:val="000138F7"/>
    <w:rsid w:val="000143F9"/>
    <w:rsid w:val="00014C10"/>
    <w:rsid w:val="00015540"/>
    <w:rsid w:val="00015A41"/>
    <w:rsid w:val="00015BF4"/>
    <w:rsid w:val="00015DB4"/>
    <w:rsid w:val="000163D2"/>
    <w:rsid w:val="0001646B"/>
    <w:rsid w:val="00016F0B"/>
    <w:rsid w:val="00017B9D"/>
    <w:rsid w:val="00017EFE"/>
    <w:rsid w:val="00021B27"/>
    <w:rsid w:val="00021D8F"/>
    <w:rsid w:val="0002436A"/>
    <w:rsid w:val="00024A5C"/>
    <w:rsid w:val="00024B74"/>
    <w:rsid w:val="000263AE"/>
    <w:rsid w:val="000264CD"/>
    <w:rsid w:val="000266AF"/>
    <w:rsid w:val="00030135"/>
    <w:rsid w:val="00030584"/>
    <w:rsid w:val="0003164E"/>
    <w:rsid w:val="00032905"/>
    <w:rsid w:val="00032C56"/>
    <w:rsid w:val="000331B2"/>
    <w:rsid w:val="00033633"/>
    <w:rsid w:val="0003426C"/>
    <w:rsid w:val="000346BF"/>
    <w:rsid w:val="0003622B"/>
    <w:rsid w:val="000364B6"/>
    <w:rsid w:val="00036DB5"/>
    <w:rsid w:val="00037096"/>
    <w:rsid w:val="00037A63"/>
    <w:rsid w:val="00040551"/>
    <w:rsid w:val="00040727"/>
    <w:rsid w:val="00040C28"/>
    <w:rsid w:val="00040F59"/>
    <w:rsid w:val="00041FF5"/>
    <w:rsid w:val="0004232F"/>
    <w:rsid w:val="000430B4"/>
    <w:rsid w:val="000434F7"/>
    <w:rsid w:val="000447EB"/>
    <w:rsid w:val="00044E39"/>
    <w:rsid w:val="00045453"/>
    <w:rsid w:val="00047713"/>
    <w:rsid w:val="00047780"/>
    <w:rsid w:val="00050470"/>
    <w:rsid w:val="000517F2"/>
    <w:rsid w:val="00052CA7"/>
    <w:rsid w:val="00053016"/>
    <w:rsid w:val="000541B9"/>
    <w:rsid w:val="00054203"/>
    <w:rsid w:val="00054368"/>
    <w:rsid w:val="00054F7A"/>
    <w:rsid w:val="000552AF"/>
    <w:rsid w:val="000555A4"/>
    <w:rsid w:val="000560E2"/>
    <w:rsid w:val="00060A6E"/>
    <w:rsid w:val="00060B9B"/>
    <w:rsid w:val="0006128F"/>
    <w:rsid w:val="00061509"/>
    <w:rsid w:val="00061B04"/>
    <w:rsid w:val="00061CF8"/>
    <w:rsid w:val="000635B6"/>
    <w:rsid w:val="00063C2B"/>
    <w:rsid w:val="0006723D"/>
    <w:rsid w:val="0007250F"/>
    <w:rsid w:val="00072570"/>
    <w:rsid w:val="00072A95"/>
    <w:rsid w:val="00073154"/>
    <w:rsid w:val="000732FD"/>
    <w:rsid w:val="0007350A"/>
    <w:rsid w:val="00073C22"/>
    <w:rsid w:val="000740EA"/>
    <w:rsid w:val="00074208"/>
    <w:rsid w:val="000745E2"/>
    <w:rsid w:val="00074D4D"/>
    <w:rsid w:val="00074F35"/>
    <w:rsid w:val="00077784"/>
    <w:rsid w:val="000778A2"/>
    <w:rsid w:val="00077BF9"/>
    <w:rsid w:val="00077FF8"/>
    <w:rsid w:val="00085ACE"/>
    <w:rsid w:val="00085DCE"/>
    <w:rsid w:val="00086DDF"/>
    <w:rsid w:val="00087609"/>
    <w:rsid w:val="00090709"/>
    <w:rsid w:val="00091552"/>
    <w:rsid w:val="000926E4"/>
    <w:rsid w:val="000929E3"/>
    <w:rsid w:val="00092F80"/>
    <w:rsid w:val="0009367B"/>
    <w:rsid w:val="0009535C"/>
    <w:rsid w:val="00095427"/>
    <w:rsid w:val="000975AF"/>
    <w:rsid w:val="00097F1B"/>
    <w:rsid w:val="000A02FD"/>
    <w:rsid w:val="000A165A"/>
    <w:rsid w:val="000A19C8"/>
    <w:rsid w:val="000A1C95"/>
    <w:rsid w:val="000A298E"/>
    <w:rsid w:val="000A2E6A"/>
    <w:rsid w:val="000A556A"/>
    <w:rsid w:val="000A67D3"/>
    <w:rsid w:val="000A7332"/>
    <w:rsid w:val="000B00CE"/>
    <w:rsid w:val="000B02C3"/>
    <w:rsid w:val="000B0F92"/>
    <w:rsid w:val="000B22A9"/>
    <w:rsid w:val="000B2540"/>
    <w:rsid w:val="000B34B3"/>
    <w:rsid w:val="000B4C9F"/>
    <w:rsid w:val="000B4F65"/>
    <w:rsid w:val="000B6D5E"/>
    <w:rsid w:val="000C02AE"/>
    <w:rsid w:val="000C0A6B"/>
    <w:rsid w:val="000C20E0"/>
    <w:rsid w:val="000C24A7"/>
    <w:rsid w:val="000C307D"/>
    <w:rsid w:val="000C315E"/>
    <w:rsid w:val="000C4071"/>
    <w:rsid w:val="000C44A2"/>
    <w:rsid w:val="000C55A0"/>
    <w:rsid w:val="000C5BBD"/>
    <w:rsid w:val="000C6E62"/>
    <w:rsid w:val="000C7B09"/>
    <w:rsid w:val="000C7BCA"/>
    <w:rsid w:val="000D016E"/>
    <w:rsid w:val="000D08D7"/>
    <w:rsid w:val="000D1F42"/>
    <w:rsid w:val="000D1FC7"/>
    <w:rsid w:val="000D2419"/>
    <w:rsid w:val="000D2447"/>
    <w:rsid w:val="000D2E3B"/>
    <w:rsid w:val="000D3D0E"/>
    <w:rsid w:val="000D3F04"/>
    <w:rsid w:val="000D42D6"/>
    <w:rsid w:val="000D4421"/>
    <w:rsid w:val="000D4C93"/>
    <w:rsid w:val="000D4D25"/>
    <w:rsid w:val="000D522A"/>
    <w:rsid w:val="000D5704"/>
    <w:rsid w:val="000D6D25"/>
    <w:rsid w:val="000D7730"/>
    <w:rsid w:val="000E0A72"/>
    <w:rsid w:val="000E11C6"/>
    <w:rsid w:val="000E1415"/>
    <w:rsid w:val="000E1881"/>
    <w:rsid w:val="000E1AE2"/>
    <w:rsid w:val="000E341D"/>
    <w:rsid w:val="000E39EF"/>
    <w:rsid w:val="000E49B2"/>
    <w:rsid w:val="000E5374"/>
    <w:rsid w:val="000E60CC"/>
    <w:rsid w:val="000E66DE"/>
    <w:rsid w:val="000E6E86"/>
    <w:rsid w:val="000E7106"/>
    <w:rsid w:val="000E7252"/>
    <w:rsid w:val="000E77AD"/>
    <w:rsid w:val="000E7E10"/>
    <w:rsid w:val="000E7ECE"/>
    <w:rsid w:val="000F0100"/>
    <w:rsid w:val="000F023D"/>
    <w:rsid w:val="000F049C"/>
    <w:rsid w:val="000F0E4A"/>
    <w:rsid w:val="000F108A"/>
    <w:rsid w:val="000F1F2F"/>
    <w:rsid w:val="000F2385"/>
    <w:rsid w:val="000F35FD"/>
    <w:rsid w:val="000F4658"/>
    <w:rsid w:val="000F57DB"/>
    <w:rsid w:val="000F7030"/>
    <w:rsid w:val="000F76B8"/>
    <w:rsid w:val="000F76DC"/>
    <w:rsid w:val="000F788E"/>
    <w:rsid w:val="0010024F"/>
    <w:rsid w:val="00100278"/>
    <w:rsid w:val="00100602"/>
    <w:rsid w:val="00100F7C"/>
    <w:rsid w:val="001010D0"/>
    <w:rsid w:val="0010123F"/>
    <w:rsid w:val="00101290"/>
    <w:rsid w:val="00103318"/>
    <w:rsid w:val="00103400"/>
    <w:rsid w:val="001034B4"/>
    <w:rsid w:val="001036A7"/>
    <w:rsid w:val="00103A4C"/>
    <w:rsid w:val="001043E1"/>
    <w:rsid w:val="0010594E"/>
    <w:rsid w:val="00106886"/>
    <w:rsid w:val="0011013E"/>
    <w:rsid w:val="001103E3"/>
    <w:rsid w:val="00110CA9"/>
    <w:rsid w:val="001117A8"/>
    <w:rsid w:val="00111814"/>
    <w:rsid w:val="001118E2"/>
    <w:rsid w:val="0011331A"/>
    <w:rsid w:val="00113ADA"/>
    <w:rsid w:val="00113C06"/>
    <w:rsid w:val="00114512"/>
    <w:rsid w:val="0011453F"/>
    <w:rsid w:val="0011475B"/>
    <w:rsid w:val="00114AA8"/>
    <w:rsid w:val="00114D40"/>
    <w:rsid w:val="00115B3F"/>
    <w:rsid w:val="00116240"/>
    <w:rsid w:val="00116451"/>
    <w:rsid w:val="00116BC0"/>
    <w:rsid w:val="00116BE6"/>
    <w:rsid w:val="001170BD"/>
    <w:rsid w:val="001172B1"/>
    <w:rsid w:val="00120210"/>
    <w:rsid w:val="00120E92"/>
    <w:rsid w:val="00122269"/>
    <w:rsid w:val="001223B3"/>
    <w:rsid w:val="0012249D"/>
    <w:rsid w:val="001226BD"/>
    <w:rsid w:val="00122C46"/>
    <w:rsid w:val="0012300A"/>
    <w:rsid w:val="00123602"/>
    <w:rsid w:val="0012378F"/>
    <w:rsid w:val="001237F2"/>
    <w:rsid w:val="0012387A"/>
    <w:rsid w:val="00123D12"/>
    <w:rsid w:val="00124899"/>
    <w:rsid w:val="00126972"/>
    <w:rsid w:val="00127855"/>
    <w:rsid w:val="00130962"/>
    <w:rsid w:val="00130A6D"/>
    <w:rsid w:val="00130A84"/>
    <w:rsid w:val="00130B86"/>
    <w:rsid w:val="001314C9"/>
    <w:rsid w:val="00132897"/>
    <w:rsid w:val="00132AC0"/>
    <w:rsid w:val="0013307A"/>
    <w:rsid w:val="0013345F"/>
    <w:rsid w:val="001335F0"/>
    <w:rsid w:val="00134006"/>
    <w:rsid w:val="001346EF"/>
    <w:rsid w:val="001351E7"/>
    <w:rsid w:val="001361BE"/>
    <w:rsid w:val="00136F96"/>
    <w:rsid w:val="001372E6"/>
    <w:rsid w:val="00137476"/>
    <w:rsid w:val="00137BD9"/>
    <w:rsid w:val="00137C2D"/>
    <w:rsid w:val="001411B7"/>
    <w:rsid w:val="00142B58"/>
    <w:rsid w:val="00142D7E"/>
    <w:rsid w:val="0014312D"/>
    <w:rsid w:val="00143B9D"/>
    <w:rsid w:val="00144BD3"/>
    <w:rsid w:val="00144D29"/>
    <w:rsid w:val="00146616"/>
    <w:rsid w:val="00147F8E"/>
    <w:rsid w:val="00151B8A"/>
    <w:rsid w:val="001520E2"/>
    <w:rsid w:val="00152E80"/>
    <w:rsid w:val="00153390"/>
    <w:rsid w:val="0015501D"/>
    <w:rsid w:val="0015557F"/>
    <w:rsid w:val="00155A5E"/>
    <w:rsid w:val="0015634E"/>
    <w:rsid w:val="001569A1"/>
    <w:rsid w:val="00156E21"/>
    <w:rsid w:val="0015709B"/>
    <w:rsid w:val="0015775F"/>
    <w:rsid w:val="00160DE1"/>
    <w:rsid w:val="001617DB"/>
    <w:rsid w:val="00161CC9"/>
    <w:rsid w:val="00162653"/>
    <w:rsid w:val="00162DC8"/>
    <w:rsid w:val="00163946"/>
    <w:rsid w:val="00164012"/>
    <w:rsid w:val="001649D1"/>
    <w:rsid w:val="00165B34"/>
    <w:rsid w:val="00165E8C"/>
    <w:rsid w:val="001674BF"/>
    <w:rsid w:val="0016755B"/>
    <w:rsid w:val="00171546"/>
    <w:rsid w:val="00172244"/>
    <w:rsid w:val="001729F4"/>
    <w:rsid w:val="00172C7C"/>
    <w:rsid w:val="00173284"/>
    <w:rsid w:val="00173294"/>
    <w:rsid w:val="0017356B"/>
    <w:rsid w:val="00174500"/>
    <w:rsid w:val="0017526D"/>
    <w:rsid w:val="00175788"/>
    <w:rsid w:val="0017588B"/>
    <w:rsid w:val="00176095"/>
    <w:rsid w:val="00177216"/>
    <w:rsid w:val="001774FB"/>
    <w:rsid w:val="0018090A"/>
    <w:rsid w:val="001815CA"/>
    <w:rsid w:val="00181A3F"/>
    <w:rsid w:val="00182024"/>
    <w:rsid w:val="00182103"/>
    <w:rsid w:val="00182D56"/>
    <w:rsid w:val="00183B3C"/>
    <w:rsid w:val="00183ED9"/>
    <w:rsid w:val="00184565"/>
    <w:rsid w:val="00185000"/>
    <w:rsid w:val="00185B54"/>
    <w:rsid w:val="00185D1A"/>
    <w:rsid w:val="00187874"/>
    <w:rsid w:val="00190203"/>
    <w:rsid w:val="00191E67"/>
    <w:rsid w:val="00192252"/>
    <w:rsid w:val="001941EB"/>
    <w:rsid w:val="00194752"/>
    <w:rsid w:val="00194BB7"/>
    <w:rsid w:val="00195A13"/>
    <w:rsid w:val="00196216"/>
    <w:rsid w:val="00196C4D"/>
    <w:rsid w:val="00196EC7"/>
    <w:rsid w:val="001A07A3"/>
    <w:rsid w:val="001A0A52"/>
    <w:rsid w:val="001A0C5F"/>
    <w:rsid w:val="001A1612"/>
    <w:rsid w:val="001A17AD"/>
    <w:rsid w:val="001A1EB1"/>
    <w:rsid w:val="001A27C9"/>
    <w:rsid w:val="001A336F"/>
    <w:rsid w:val="001A43E3"/>
    <w:rsid w:val="001A4A91"/>
    <w:rsid w:val="001A4C6D"/>
    <w:rsid w:val="001A53E7"/>
    <w:rsid w:val="001A5DF3"/>
    <w:rsid w:val="001A5FB1"/>
    <w:rsid w:val="001A65A7"/>
    <w:rsid w:val="001A7992"/>
    <w:rsid w:val="001B05A3"/>
    <w:rsid w:val="001B0AFF"/>
    <w:rsid w:val="001B0B91"/>
    <w:rsid w:val="001B13F9"/>
    <w:rsid w:val="001B1413"/>
    <w:rsid w:val="001B172D"/>
    <w:rsid w:val="001B3D8D"/>
    <w:rsid w:val="001B3FB7"/>
    <w:rsid w:val="001B4C08"/>
    <w:rsid w:val="001B5066"/>
    <w:rsid w:val="001B5808"/>
    <w:rsid w:val="001B6754"/>
    <w:rsid w:val="001B7044"/>
    <w:rsid w:val="001B7A64"/>
    <w:rsid w:val="001C0E70"/>
    <w:rsid w:val="001C1EEA"/>
    <w:rsid w:val="001C24C9"/>
    <w:rsid w:val="001C2A0A"/>
    <w:rsid w:val="001C3566"/>
    <w:rsid w:val="001C3971"/>
    <w:rsid w:val="001C3E2D"/>
    <w:rsid w:val="001C4408"/>
    <w:rsid w:val="001C4C79"/>
    <w:rsid w:val="001C574D"/>
    <w:rsid w:val="001C64AD"/>
    <w:rsid w:val="001C67A7"/>
    <w:rsid w:val="001C6B8D"/>
    <w:rsid w:val="001C7687"/>
    <w:rsid w:val="001C77FC"/>
    <w:rsid w:val="001C79EB"/>
    <w:rsid w:val="001D1051"/>
    <w:rsid w:val="001D158E"/>
    <w:rsid w:val="001D1652"/>
    <w:rsid w:val="001D2865"/>
    <w:rsid w:val="001D2D1A"/>
    <w:rsid w:val="001D3946"/>
    <w:rsid w:val="001D3E00"/>
    <w:rsid w:val="001D402F"/>
    <w:rsid w:val="001D41B3"/>
    <w:rsid w:val="001D51D5"/>
    <w:rsid w:val="001D522E"/>
    <w:rsid w:val="001D5596"/>
    <w:rsid w:val="001D613B"/>
    <w:rsid w:val="001D739C"/>
    <w:rsid w:val="001D7D4C"/>
    <w:rsid w:val="001E07ED"/>
    <w:rsid w:val="001E0856"/>
    <w:rsid w:val="001E1021"/>
    <w:rsid w:val="001E1059"/>
    <w:rsid w:val="001E1601"/>
    <w:rsid w:val="001E2170"/>
    <w:rsid w:val="001E2853"/>
    <w:rsid w:val="001E2C1A"/>
    <w:rsid w:val="001E2EED"/>
    <w:rsid w:val="001E315A"/>
    <w:rsid w:val="001E329C"/>
    <w:rsid w:val="001E35FB"/>
    <w:rsid w:val="001E3B69"/>
    <w:rsid w:val="001E4019"/>
    <w:rsid w:val="001E40FA"/>
    <w:rsid w:val="001E4324"/>
    <w:rsid w:val="001E5592"/>
    <w:rsid w:val="001E573F"/>
    <w:rsid w:val="001E580B"/>
    <w:rsid w:val="001E5EFA"/>
    <w:rsid w:val="001E794D"/>
    <w:rsid w:val="001F0271"/>
    <w:rsid w:val="001F0E03"/>
    <w:rsid w:val="001F1751"/>
    <w:rsid w:val="001F1B1E"/>
    <w:rsid w:val="001F1B6D"/>
    <w:rsid w:val="001F1BE3"/>
    <w:rsid w:val="001F22C5"/>
    <w:rsid w:val="001F315D"/>
    <w:rsid w:val="001F3956"/>
    <w:rsid w:val="001F3F2E"/>
    <w:rsid w:val="001F535D"/>
    <w:rsid w:val="001F5B44"/>
    <w:rsid w:val="001F630D"/>
    <w:rsid w:val="001F7700"/>
    <w:rsid w:val="00200D9F"/>
    <w:rsid w:val="00202342"/>
    <w:rsid w:val="00203420"/>
    <w:rsid w:val="002049F2"/>
    <w:rsid w:val="00204BFF"/>
    <w:rsid w:val="00205233"/>
    <w:rsid w:val="00205FE5"/>
    <w:rsid w:val="00206846"/>
    <w:rsid w:val="00206B5C"/>
    <w:rsid w:val="00206E8C"/>
    <w:rsid w:val="002073E7"/>
    <w:rsid w:val="002078AE"/>
    <w:rsid w:val="00207BEA"/>
    <w:rsid w:val="00207F4A"/>
    <w:rsid w:val="00210ABD"/>
    <w:rsid w:val="00210E1A"/>
    <w:rsid w:val="00210E93"/>
    <w:rsid w:val="002112DE"/>
    <w:rsid w:val="00211A27"/>
    <w:rsid w:val="00211C92"/>
    <w:rsid w:val="002121BF"/>
    <w:rsid w:val="002125F2"/>
    <w:rsid w:val="00213818"/>
    <w:rsid w:val="00213F30"/>
    <w:rsid w:val="0021483D"/>
    <w:rsid w:val="002153A2"/>
    <w:rsid w:val="0021566B"/>
    <w:rsid w:val="00216BC7"/>
    <w:rsid w:val="00217127"/>
    <w:rsid w:val="00222432"/>
    <w:rsid w:val="00223176"/>
    <w:rsid w:val="002233AD"/>
    <w:rsid w:val="00224C7B"/>
    <w:rsid w:val="00225CBE"/>
    <w:rsid w:val="00227952"/>
    <w:rsid w:val="00230987"/>
    <w:rsid w:val="00230A39"/>
    <w:rsid w:val="00232711"/>
    <w:rsid w:val="00233D7B"/>
    <w:rsid w:val="00235DAE"/>
    <w:rsid w:val="00237A08"/>
    <w:rsid w:val="002400D4"/>
    <w:rsid w:val="00240642"/>
    <w:rsid w:val="002406DC"/>
    <w:rsid w:val="00240F98"/>
    <w:rsid w:val="00241296"/>
    <w:rsid w:val="00241EAB"/>
    <w:rsid w:val="00242B1A"/>
    <w:rsid w:val="00243355"/>
    <w:rsid w:val="00243E23"/>
    <w:rsid w:val="00244483"/>
    <w:rsid w:val="00244C84"/>
    <w:rsid w:val="00245870"/>
    <w:rsid w:val="00245E13"/>
    <w:rsid w:val="00247E39"/>
    <w:rsid w:val="0025045B"/>
    <w:rsid w:val="002507D7"/>
    <w:rsid w:val="00250814"/>
    <w:rsid w:val="0025101C"/>
    <w:rsid w:val="00251090"/>
    <w:rsid w:val="00251C60"/>
    <w:rsid w:val="00252E92"/>
    <w:rsid w:val="00254EA3"/>
    <w:rsid w:val="00256021"/>
    <w:rsid w:val="002561D1"/>
    <w:rsid w:val="002578AC"/>
    <w:rsid w:val="00257A72"/>
    <w:rsid w:val="00260ACD"/>
    <w:rsid w:val="00260D84"/>
    <w:rsid w:val="00261106"/>
    <w:rsid w:val="00262347"/>
    <w:rsid w:val="0026279F"/>
    <w:rsid w:val="00263885"/>
    <w:rsid w:val="00264906"/>
    <w:rsid w:val="00265371"/>
    <w:rsid w:val="00265735"/>
    <w:rsid w:val="00265FC3"/>
    <w:rsid w:val="00272547"/>
    <w:rsid w:val="002731BE"/>
    <w:rsid w:val="002739A1"/>
    <w:rsid w:val="00274AF6"/>
    <w:rsid w:val="002763A8"/>
    <w:rsid w:val="00276A95"/>
    <w:rsid w:val="002771A9"/>
    <w:rsid w:val="002777D1"/>
    <w:rsid w:val="002804E9"/>
    <w:rsid w:val="0028073B"/>
    <w:rsid w:val="00281DD6"/>
    <w:rsid w:val="00282009"/>
    <w:rsid w:val="00282284"/>
    <w:rsid w:val="0028244A"/>
    <w:rsid w:val="002851BD"/>
    <w:rsid w:val="00286290"/>
    <w:rsid w:val="00286405"/>
    <w:rsid w:val="00286C8D"/>
    <w:rsid w:val="002872B0"/>
    <w:rsid w:val="00287AD4"/>
    <w:rsid w:val="00287F05"/>
    <w:rsid w:val="0029045E"/>
    <w:rsid w:val="0029066A"/>
    <w:rsid w:val="00290E3A"/>
    <w:rsid w:val="00291802"/>
    <w:rsid w:val="00293937"/>
    <w:rsid w:val="00293A53"/>
    <w:rsid w:val="00293BF7"/>
    <w:rsid w:val="00294CC3"/>
    <w:rsid w:val="00294D00"/>
    <w:rsid w:val="002957FA"/>
    <w:rsid w:val="00296AA8"/>
    <w:rsid w:val="0029736B"/>
    <w:rsid w:val="0029776D"/>
    <w:rsid w:val="002A0306"/>
    <w:rsid w:val="002A047C"/>
    <w:rsid w:val="002A0648"/>
    <w:rsid w:val="002A19EC"/>
    <w:rsid w:val="002A2260"/>
    <w:rsid w:val="002A2F4A"/>
    <w:rsid w:val="002A36B1"/>
    <w:rsid w:val="002A37CA"/>
    <w:rsid w:val="002A39D9"/>
    <w:rsid w:val="002A4322"/>
    <w:rsid w:val="002A5B64"/>
    <w:rsid w:val="002A6116"/>
    <w:rsid w:val="002A6D0B"/>
    <w:rsid w:val="002A7067"/>
    <w:rsid w:val="002A752A"/>
    <w:rsid w:val="002A76AE"/>
    <w:rsid w:val="002A786D"/>
    <w:rsid w:val="002B0946"/>
    <w:rsid w:val="002B36C2"/>
    <w:rsid w:val="002B3EFF"/>
    <w:rsid w:val="002B438E"/>
    <w:rsid w:val="002B4858"/>
    <w:rsid w:val="002B4A18"/>
    <w:rsid w:val="002B594B"/>
    <w:rsid w:val="002B5A0F"/>
    <w:rsid w:val="002C08C3"/>
    <w:rsid w:val="002C113D"/>
    <w:rsid w:val="002C1D84"/>
    <w:rsid w:val="002C2292"/>
    <w:rsid w:val="002C282C"/>
    <w:rsid w:val="002C3312"/>
    <w:rsid w:val="002C4C9B"/>
    <w:rsid w:val="002C54EA"/>
    <w:rsid w:val="002C61EA"/>
    <w:rsid w:val="002C6410"/>
    <w:rsid w:val="002C7480"/>
    <w:rsid w:val="002C755F"/>
    <w:rsid w:val="002C76EE"/>
    <w:rsid w:val="002C7731"/>
    <w:rsid w:val="002C7852"/>
    <w:rsid w:val="002C7E16"/>
    <w:rsid w:val="002D1866"/>
    <w:rsid w:val="002D197A"/>
    <w:rsid w:val="002D2395"/>
    <w:rsid w:val="002D5214"/>
    <w:rsid w:val="002D5627"/>
    <w:rsid w:val="002D5BE5"/>
    <w:rsid w:val="002D6292"/>
    <w:rsid w:val="002D7C11"/>
    <w:rsid w:val="002E137D"/>
    <w:rsid w:val="002E1663"/>
    <w:rsid w:val="002E1C94"/>
    <w:rsid w:val="002E1FFC"/>
    <w:rsid w:val="002E4FB5"/>
    <w:rsid w:val="002E5012"/>
    <w:rsid w:val="002E50BF"/>
    <w:rsid w:val="002E53D6"/>
    <w:rsid w:val="002F10F5"/>
    <w:rsid w:val="002F1219"/>
    <w:rsid w:val="002F145F"/>
    <w:rsid w:val="002F2201"/>
    <w:rsid w:val="002F24BD"/>
    <w:rsid w:val="002F265E"/>
    <w:rsid w:val="002F2A26"/>
    <w:rsid w:val="002F3050"/>
    <w:rsid w:val="002F3EC7"/>
    <w:rsid w:val="002F4A0F"/>
    <w:rsid w:val="002F4D2A"/>
    <w:rsid w:val="002F5015"/>
    <w:rsid w:val="002F556E"/>
    <w:rsid w:val="002F5602"/>
    <w:rsid w:val="002F59AD"/>
    <w:rsid w:val="002F6000"/>
    <w:rsid w:val="002F60D4"/>
    <w:rsid w:val="002F6667"/>
    <w:rsid w:val="002F7557"/>
    <w:rsid w:val="002F7B5B"/>
    <w:rsid w:val="003011EB"/>
    <w:rsid w:val="00301CE4"/>
    <w:rsid w:val="0030245D"/>
    <w:rsid w:val="00304052"/>
    <w:rsid w:val="00304917"/>
    <w:rsid w:val="00304A54"/>
    <w:rsid w:val="00304E22"/>
    <w:rsid w:val="00304FE2"/>
    <w:rsid w:val="003055C6"/>
    <w:rsid w:val="00305C34"/>
    <w:rsid w:val="00305C8B"/>
    <w:rsid w:val="0030626C"/>
    <w:rsid w:val="0031077C"/>
    <w:rsid w:val="00310C86"/>
    <w:rsid w:val="003114AD"/>
    <w:rsid w:val="00311910"/>
    <w:rsid w:val="00311C4F"/>
    <w:rsid w:val="00311F6D"/>
    <w:rsid w:val="00312259"/>
    <w:rsid w:val="003137B4"/>
    <w:rsid w:val="0031477D"/>
    <w:rsid w:val="003147BE"/>
    <w:rsid w:val="00315158"/>
    <w:rsid w:val="00315583"/>
    <w:rsid w:val="00316AD1"/>
    <w:rsid w:val="00316D75"/>
    <w:rsid w:val="00320CBD"/>
    <w:rsid w:val="00321980"/>
    <w:rsid w:val="0032218A"/>
    <w:rsid w:val="003232A3"/>
    <w:rsid w:val="003253B4"/>
    <w:rsid w:val="0032576E"/>
    <w:rsid w:val="003271A0"/>
    <w:rsid w:val="00327C32"/>
    <w:rsid w:val="00330712"/>
    <w:rsid w:val="0033169E"/>
    <w:rsid w:val="00334509"/>
    <w:rsid w:val="00336D17"/>
    <w:rsid w:val="003371C6"/>
    <w:rsid w:val="00337688"/>
    <w:rsid w:val="00340876"/>
    <w:rsid w:val="00340A86"/>
    <w:rsid w:val="00342767"/>
    <w:rsid w:val="00342E00"/>
    <w:rsid w:val="00343037"/>
    <w:rsid w:val="0034339B"/>
    <w:rsid w:val="00343740"/>
    <w:rsid w:val="00343C7A"/>
    <w:rsid w:val="003447CD"/>
    <w:rsid w:val="00344B5C"/>
    <w:rsid w:val="00345A77"/>
    <w:rsid w:val="0034680F"/>
    <w:rsid w:val="003468E5"/>
    <w:rsid w:val="0034714B"/>
    <w:rsid w:val="00350514"/>
    <w:rsid w:val="003520E8"/>
    <w:rsid w:val="0035292C"/>
    <w:rsid w:val="00352FB2"/>
    <w:rsid w:val="003537BD"/>
    <w:rsid w:val="00353F00"/>
    <w:rsid w:val="00354134"/>
    <w:rsid w:val="00354989"/>
    <w:rsid w:val="00355A82"/>
    <w:rsid w:val="00355C1B"/>
    <w:rsid w:val="00356EEA"/>
    <w:rsid w:val="00357C64"/>
    <w:rsid w:val="00360294"/>
    <w:rsid w:val="00361570"/>
    <w:rsid w:val="003618A5"/>
    <w:rsid w:val="003619DA"/>
    <w:rsid w:val="0036228E"/>
    <w:rsid w:val="003626A3"/>
    <w:rsid w:val="00362DB6"/>
    <w:rsid w:val="0036329C"/>
    <w:rsid w:val="003632E3"/>
    <w:rsid w:val="00363DBC"/>
    <w:rsid w:val="00363F19"/>
    <w:rsid w:val="003642F9"/>
    <w:rsid w:val="00364DDF"/>
    <w:rsid w:val="00365441"/>
    <w:rsid w:val="00365A4A"/>
    <w:rsid w:val="00366132"/>
    <w:rsid w:val="003666D5"/>
    <w:rsid w:val="003674CF"/>
    <w:rsid w:val="00367992"/>
    <w:rsid w:val="00367F99"/>
    <w:rsid w:val="003708E0"/>
    <w:rsid w:val="00370C25"/>
    <w:rsid w:val="0037171F"/>
    <w:rsid w:val="00372329"/>
    <w:rsid w:val="0037270E"/>
    <w:rsid w:val="00372DD7"/>
    <w:rsid w:val="003737DB"/>
    <w:rsid w:val="0037457A"/>
    <w:rsid w:val="00374A8B"/>
    <w:rsid w:val="00374B75"/>
    <w:rsid w:val="00376602"/>
    <w:rsid w:val="00376B00"/>
    <w:rsid w:val="00376BBE"/>
    <w:rsid w:val="00376ECC"/>
    <w:rsid w:val="00377260"/>
    <w:rsid w:val="00377A41"/>
    <w:rsid w:val="00380F9F"/>
    <w:rsid w:val="00381CCC"/>
    <w:rsid w:val="00382124"/>
    <w:rsid w:val="0038354E"/>
    <w:rsid w:val="00383741"/>
    <w:rsid w:val="00383E88"/>
    <w:rsid w:val="00383EBA"/>
    <w:rsid w:val="00383FFA"/>
    <w:rsid w:val="00385245"/>
    <w:rsid w:val="00385D1E"/>
    <w:rsid w:val="0038698A"/>
    <w:rsid w:val="00387D98"/>
    <w:rsid w:val="00390E44"/>
    <w:rsid w:val="003915F2"/>
    <w:rsid w:val="003928E6"/>
    <w:rsid w:val="00392BE3"/>
    <w:rsid w:val="00392CDA"/>
    <w:rsid w:val="003939D2"/>
    <w:rsid w:val="00393EC1"/>
    <w:rsid w:val="0039556D"/>
    <w:rsid w:val="00396F66"/>
    <w:rsid w:val="0039701D"/>
    <w:rsid w:val="003972AA"/>
    <w:rsid w:val="0039748A"/>
    <w:rsid w:val="003A2FCA"/>
    <w:rsid w:val="003A3DEE"/>
    <w:rsid w:val="003A4127"/>
    <w:rsid w:val="003A456F"/>
    <w:rsid w:val="003A4D77"/>
    <w:rsid w:val="003A6B8C"/>
    <w:rsid w:val="003A767D"/>
    <w:rsid w:val="003A7F9A"/>
    <w:rsid w:val="003B0AA3"/>
    <w:rsid w:val="003B1941"/>
    <w:rsid w:val="003B1C3A"/>
    <w:rsid w:val="003B4890"/>
    <w:rsid w:val="003B4FD4"/>
    <w:rsid w:val="003B548F"/>
    <w:rsid w:val="003B59F7"/>
    <w:rsid w:val="003B5F57"/>
    <w:rsid w:val="003B5F86"/>
    <w:rsid w:val="003B6EDA"/>
    <w:rsid w:val="003B7C92"/>
    <w:rsid w:val="003C0D21"/>
    <w:rsid w:val="003C0DA4"/>
    <w:rsid w:val="003C14B5"/>
    <w:rsid w:val="003C3E04"/>
    <w:rsid w:val="003C3F5E"/>
    <w:rsid w:val="003C61F7"/>
    <w:rsid w:val="003C7036"/>
    <w:rsid w:val="003C7466"/>
    <w:rsid w:val="003C7982"/>
    <w:rsid w:val="003C79A0"/>
    <w:rsid w:val="003D1C3B"/>
    <w:rsid w:val="003D2C75"/>
    <w:rsid w:val="003D2EAA"/>
    <w:rsid w:val="003D38D9"/>
    <w:rsid w:val="003D4223"/>
    <w:rsid w:val="003D43EF"/>
    <w:rsid w:val="003D57BE"/>
    <w:rsid w:val="003D589D"/>
    <w:rsid w:val="003D5EAC"/>
    <w:rsid w:val="003D5F8E"/>
    <w:rsid w:val="003D60D5"/>
    <w:rsid w:val="003E0805"/>
    <w:rsid w:val="003E193A"/>
    <w:rsid w:val="003E1A2A"/>
    <w:rsid w:val="003E1B3B"/>
    <w:rsid w:val="003E224C"/>
    <w:rsid w:val="003E245C"/>
    <w:rsid w:val="003E31FD"/>
    <w:rsid w:val="003E467C"/>
    <w:rsid w:val="003E4916"/>
    <w:rsid w:val="003E579F"/>
    <w:rsid w:val="003E61BD"/>
    <w:rsid w:val="003E6CB6"/>
    <w:rsid w:val="003E6D29"/>
    <w:rsid w:val="003F00DF"/>
    <w:rsid w:val="003F0D51"/>
    <w:rsid w:val="003F0EBE"/>
    <w:rsid w:val="003F1A03"/>
    <w:rsid w:val="003F223C"/>
    <w:rsid w:val="003F28B8"/>
    <w:rsid w:val="003F29F5"/>
    <w:rsid w:val="003F3339"/>
    <w:rsid w:val="003F3BFE"/>
    <w:rsid w:val="003F3C74"/>
    <w:rsid w:val="003F40B1"/>
    <w:rsid w:val="003F4381"/>
    <w:rsid w:val="003F6E8D"/>
    <w:rsid w:val="003F7058"/>
    <w:rsid w:val="003F707C"/>
    <w:rsid w:val="003F7415"/>
    <w:rsid w:val="003F7A19"/>
    <w:rsid w:val="003F7A6E"/>
    <w:rsid w:val="003F7AB0"/>
    <w:rsid w:val="003F7B26"/>
    <w:rsid w:val="003F7F05"/>
    <w:rsid w:val="00400394"/>
    <w:rsid w:val="00401552"/>
    <w:rsid w:val="0040163C"/>
    <w:rsid w:val="00401CE6"/>
    <w:rsid w:val="00401D9A"/>
    <w:rsid w:val="00402B98"/>
    <w:rsid w:val="0040350B"/>
    <w:rsid w:val="00403D94"/>
    <w:rsid w:val="00403DE8"/>
    <w:rsid w:val="004040F7"/>
    <w:rsid w:val="00404B0D"/>
    <w:rsid w:val="00405C65"/>
    <w:rsid w:val="0040647D"/>
    <w:rsid w:val="0040683D"/>
    <w:rsid w:val="00406E17"/>
    <w:rsid w:val="004076CE"/>
    <w:rsid w:val="00407B7C"/>
    <w:rsid w:val="0041000D"/>
    <w:rsid w:val="00410860"/>
    <w:rsid w:val="00410BDB"/>
    <w:rsid w:val="004111A4"/>
    <w:rsid w:val="00411DE7"/>
    <w:rsid w:val="00412048"/>
    <w:rsid w:val="0041261A"/>
    <w:rsid w:val="00412F3E"/>
    <w:rsid w:val="00414DC2"/>
    <w:rsid w:val="00414DC8"/>
    <w:rsid w:val="00415393"/>
    <w:rsid w:val="0041625D"/>
    <w:rsid w:val="00416B05"/>
    <w:rsid w:val="004179FE"/>
    <w:rsid w:val="00420214"/>
    <w:rsid w:val="004204E6"/>
    <w:rsid w:val="004205EA"/>
    <w:rsid w:val="00420A8B"/>
    <w:rsid w:val="00421828"/>
    <w:rsid w:val="004219B1"/>
    <w:rsid w:val="00422D9F"/>
    <w:rsid w:val="00423039"/>
    <w:rsid w:val="00424A45"/>
    <w:rsid w:val="00424FA2"/>
    <w:rsid w:val="004255BC"/>
    <w:rsid w:val="004258AD"/>
    <w:rsid w:val="00427CF4"/>
    <w:rsid w:val="004302A6"/>
    <w:rsid w:val="004308D3"/>
    <w:rsid w:val="00430AB4"/>
    <w:rsid w:val="00430C21"/>
    <w:rsid w:val="004329F2"/>
    <w:rsid w:val="00432A4C"/>
    <w:rsid w:val="00432AC6"/>
    <w:rsid w:val="0043365A"/>
    <w:rsid w:val="00433FAD"/>
    <w:rsid w:val="004343A0"/>
    <w:rsid w:val="00434DD9"/>
    <w:rsid w:val="004351DA"/>
    <w:rsid w:val="00436339"/>
    <w:rsid w:val="004367FE"/>
    <w:rsid w:val="004379D2"/>
    <w:rsid w:val="004401E3"/>
    <w:rsid w:val="00440401"/>
    <w:rsid w:val="00440A76"/>
    <w:rsid w:val="004424BC"/>
    <w:rsid w:val="004431F2"/>
    <w:rsid w:val="0044390C"/>
    <w:rsid w:val="00444B98"/>
    <w:rsid w:val="00445530"/>
    <w:rsid w:val="0044567E"/>
    <w:rsid w:val="004456D3"/>
    <w:rsid w:val="00445B61"/>
    <w:rsid w:val="00446A65"/>
    <w:rsid w:val="00447344"/>
    <w:rsid w:val="00450734"/>
    <w:rsid w:val="0045136B"/>
    <w:rsid w:val="004541DC"/>
    <w:rsid w:val="004545AC"/>
    <w:rsid w:val="0045496B"/>
    <w:rsid w:val="00455689"/>
    <w:rsid w:val="004557B6"/>
    <w:rsid w:val="00455F0B"/>
    <w:rsid w:val="00456540"/>
    <w:rsid w:val="00456DD5"/>
    <w:rsid w:val="00456E73"/>
    <w:rsid w:val="00457D37"/>
    <w:rsid w:val="00457FF3"/>
    <w:rsid w:val="0046008C"/>
    <w:rsid w:val="0046048E"/>
    <w:rsid w:val="00460856"/>
    <w:rsid w:val="00460D30"/>
    <w:rsid w:val="00460DF9"/>
    <w:rsid w:val="00461534"/>
    <w:rsid w:val="0046161E"/>
    <w:rsid w:val="00461E54"/>
    <w:rsid w:val="004622D4"/>
    <w:rsid w:val="004627E8"/>
    <w:rsid w:val="00462821"/>
    <w:rsid w:val="00462936"/>
    <w:rsid w:val="00462DE1"/>
    <w:rsid w:val="00463331"/>
    <w:rsid w:val="00463DCA"/>
    <w:rsid w:val="00465B8A"/>
    <w:rsid w:val="00465DCE"/>
    <w:rsid w:val="00466337"/>
    <w:rsid w:val="004663D7"/>
    <w:rsid w:val="0046660B"/>
    <w:rsid w:val="00466C56"/>
    <w:rsid w:val="00466D00"/>
    <w:rsid w:val="004679CA"/>
    <w:rsid w:val="00470272"/>
    <w:rsid w:val="004708CA"/>
    <w:rsid w:val="00470A68"/>
    <w:rsid w:val="00470AB8"/>
    <w:rsid w:val="004714E8"/>
    <w:rsid w:val="004715CE"/>
    <w:rsid w:val="00471630"/>
    <w:rsid w:val="004726B8"/>
    <w:rsid w:val="00472B1A"/>
    <w:rsid w:val="004733AF"/>
    <w:rsid w:val="00473595"/>
    <w:rsid w:val="00473BAD"/>
    <w:rsid w:val="00473FB6"/>
    <w:rsid w:val="00474319"/>
    <w:rsid w:val="004745B3"/>
    <w:rsid w:val="004746EB"/>
    <w:rsid w:val="004747BC"/>
    <w:rsid w:val="00474FB4"/>
    <w:rsid w:val="00476657"/>
    <w:rsid w:val="004770CA"/>
    <w:rsid w:val="00477B50"/>
    <w:rsid w:val="00480360"/>
    <w:rsid w:val="00480E55"/>
    <w:rsid w:val="004818C1"/>
    <w:rsid w:val="00482EDA"/>
    <w:rsid w:val="004836E3"/>
    <w:rsid w:val="00483810"/>
    <w:rsid w:val="00483C0F"/>
    <w:rsid w:val="004855CD"/>
    <w:rsid w:val="00486654"/>
    <w:rsid w:val="00486A39"/>
    <w:rsid w:val="00487CB3"/>
    <w:rsid w:val="004905B3"/>
    <w:rsid w:val="00490A00"/>
    <w:rsid w:val="00490AFC"/>
    <w:rsid w:val="0049192D"/>
    <w:rsid w:val="00492736"/>
    <w:rsid w:val="004938C8"/>
    <w:rsid w:val="0049397E"/>
    <w:rsid w:val="004950FE"/>
    <w:rsid w:val="0049512C"/>
    <w:rsid w:val="004954E8"/>
    <w:rsid w:val="004965B4"/>
    <w:rsid w:val="00496A86"/>
    <w:rsid w:val="00496A88"/>
    <w:rsid w:val="004973E1"/>
    <w:rsid w:val="004976B9"/>
    <w:rsid w:val="00497B30"/>
    <w:rsid w:val="00497D64"/>
    <w:rsid w:val="004A0055"/>
    <w:rsid w:val="004A029B"/>
    <w:rsid w:val="004A02EF"/>
    <w:rsid w:val="004A0483"/>
    <w:rsid w:val="004A0FF1"/>
    <w:rsid w:val="004A193D"/>
    <w:rsid w:val="004A22D8"/>
    <w:rsid w:val="004A26E7"/>
    <w:rsid w:val="004A3A0C"/>
    <w:rsid w:val="004A423C"/>
    <w:rsid w:val="004A42A1"/>
    <w:rsid w:val="004A4B3A"/>
    <w:rsid w:val="004A4E1A"/>
    <w:rsid w:val="004A4EB4"/>
    <w:rsid w:val="004A570B"/>
    <w:rsid w:val="004A6549"/>
    <w:rsid w:val="004A6A2D"/>
    <w:rsid w:val="004A751E"/>
    <w:rsid w:val="004B052F"/>
    <w:rsid w:val="004B0683"/>
    <w:rsid w:val="004B0B15"/>
    <w:rsid w:val="004B1AC5"/>
    <w:rsid w:val="004B1F13"/>
    <w:rsid w:val="004B25CE"/>
    <w:rsid w:val="004B2985"/>
    <w:rsid w:val="004B538F"/>
    <w:rsid w:val="004B6272"/>
    <w:rsid w:val="004B6A13"/>
    <w:rsid w:val="004B7A52"/>
    <w:rsid w:val="004B7B08"/>
    <w:rsid w:val="004C07C6"/>
    <w:rsid w:val="004C0900"/>
    <w:rsid w:val="004C10DA"/>
    <w:rsid w:val="004C128C"/>
    <w:rsid w:val="004C1394"/>
    <w:rsid w:val="004C1F02"/>
    <w:rsid w:val="004C3098"/>
    <w:rsid w:val="004C4730"/>
    <w:rsid w:val="004C47FB"/>
    <w:rsid w:val="004C481B"/>
    <w:rsid w:val="004C4EA1"/>
    <w:rsid w:val="004C560D"/>
    <w:rsid w:val="004C5FE1"/>
    <w:rsid w:val="004C6798"/>
    <w:rsid w:val="004C6DC7"/>
    <w:rsid w:val="004C7590"/>
    <w:rsid w:val="004D16FD"/>
    <w:rsid w:val="004D1DDC"/>
    <w:rsid w:val="004D2B3F"/>
    <w:rsid w:val="004D3DCB"/>
    <w:rsid w:val="004D4185"/>
    <w:rsid w:val="004D50E1"/>
    <w:rsid w:val="004D5CFE"/>
    <w:rsid w:val="004D5F1B"/>
    <w:rsid w:val="004D6006"/>
    <w:rsid w:val="004D7343"/>
    <w:rsid w:val="004E0AF1"/>
    <w:rsid w:val="004E1E35"/>
    <w:rsid w:val="004E2444"/>
    <w:rsid w:val="004E3076"/>
    <w:rsid w:val="004E5F6B"/>
    <w:rsid w:val="004E7D32"/>
    <w:rsid w:val="004E7E32"/>
    <w:rsid w:val="004F0231"/>
    <w:rsid w:val="004F0B77"/>
    <w:rsid w:val="004F1069"/>
    <w:rsid w:val="004F2045"/>
    <w:rsid w:val="004F3D9A"/>
    <w:rsid w:val="004F482E"/>
    <w:rsid w:val="004F497E"/>
    <w:rsid w:val="004F5CD9"/>
    <w:rsid w:val="004F5D4B"/>
    <w:rsid w:val="004F5FE0"/>
    <w:rsid w:val="004F648C"/>
    <w:rsid w:val="004F6704"/>
    <w:rsid w:val="004F6C1C"/>
    <w:rsid w:val="004F6CCD"/>
    <w:rsid w:val="004F743A"/>
    <w:rsid w:val="004F7EA5"/>
    <w:rsid w:val="0050095F"/>
    <w:rsid w:val="00500BC2"/>
    <w:rsid w:val="00500CEA"/>
    <w:rsid w:val="00500FC8"/>
    <w:rsid w:val="00501622"/>
    <w:rsid w:val="00501838"/>
    <w:rsid w:val="005026C1"/>
    <w:rsid w:val="00502AB4"/>
    <w:rsid w:val="0050312C"/>
    <w:rsid w:val="00503B33"/>
    <w:rsid w:val="00503EB9"/>
    <w:rsid w:val="005050DF"/>
    <w:rsid w:val="00505132"/>
    <w:rsid w:val="00505856"/>
    <w:rsid w:val="00505881"/>
    <w:rsid w:val="005062D1"/>
    <w:rsid w:val="00506832"/>
    <w:rsid w:val="005068B5"/>
    <w:rsid w:val="00506E27"/>
    <w:rsid w:val="005075EE"/>
    <w:rsid w:val="00510CA5"/>
    <w:rsid w:val="00511308"/>
    <w:rsid w:val="00512134"/>
    <w:rsid w:val="00512B8F"/>
    <w:rsid w:val="00512BF1"/>
    <w:rsid w:val="00512EF6"/>
    <w:rsid w:val="00513D0E"/>
    <w:rsid w:val="00514EC8"/>
    <w:rsid w:val="00515616"/>
    <w:rsid w:val="00515649"/>
    <w:rsid w:val="005161AC"/>
    <w:rsid w:val="00516540"/>
    <w:rsid w:val="00516DEC"/>
    <w:rsid w:val="00520F05"/>
    <w:rsid w:val="00520F06"/>
    <w:rsid w:val="005210C7"/>
    <w:rsid w:val="00521F98"/>
    <w:rsid w:val="005229B4"/>
    <w:rsid w:val="0052358D"/>
    <w:rsid w:val="00523E67"/>
    <w:rsid w:val="00523F64"/>
    <w:rsid w:val="005253BB"/>
    <w:rsid w:val="00525412"/>
    <w:rsid w:val="00526030"/>
    <w:rsid w:val="00526376"/>
    <w:rsid w:val="00527DD6"/>
    <w:rsid w:val="00530697"/>
    <w:rsid w:val="00530ECE"/>
    <w:rsid w:val="00531383"/>
    <w:rsid w:val="00532164"/>
    <w:rsid w:val="00534BD1"/>
    <w:rsid w:val="00537405"/>
    <w:rsid w:val="005415F0"/>
    <w:rsid w:val="00541A50"/>
    <w:rsid w:val="00542367"/>
    <w:rsid w:val="0054399B"/>
    <w:rsid w:val="00544FB8"/>
    <w:rsid w:val="00546236"/>
    <w:rsid w:val="005462AF"/>
    <w:rsid w:val="00546323"/>
    <w:rsid w:val="005467AD"/>
    <w:rsid w:val="00546F82"/>
    <w:rsid w:val="00547120"/>
    <w:rsid w:val="0054743A"/>
    <w:rsid w:val="00550C18"/>
    <w:rsid w:val="00550EF6"/>
    <w:rsid w:val="0055152A"/>
    <w:rsid w:val="0055169F"/>
    <w:rsid w:val="00551E4B"/>
    <w:rsid w:val="005521D7"/>
    <w:rsid w:val="00552907"/>
    <w:rsid w:val="005529B1"/>
    <w:rsid w:val="005536DB"/>
    <w:rsid w:val="0055491F"/>
    <w:rsid w:val="00554E68"/>
    <w:rsid w:val="00555829"/>
    <w:rsid w:val="00555BCD"/>
    <w:rsid w:val="0055672A"/>
    <w:rsid w:val="005575E7"/>
    <w:rsid w:val="00557925"/>
    <w:rsid w:val="00557EAF"/>
    <w:rsid w:val="005605AD"/>
    <w:rsid w:val="005606E2"/>
    <w:rsid w:val="00561D69"/>
    <w:rsid w:val="00561F67"/>
    <w:rsid w:val="00562C1C"/>
    <w:rsid w:val="00564649"/>
    <w:rsid w:val="00564A96"/>
    <w:rsid w:val="00564AC4"/>
    <w:rsid w:val="0056578A"/>
    <w:rsid w:val="005661F9"/>
    <w:rsid w:val="005669D2"/>
    <w:rsid w:val="00566C7B"/>
    <w:rsid w:val="0056782A"/>
    <w:rsid w:val="00570496"/>
    <w:rsid w:val="0057083D"/>
    <w:rsid w:val="0057150B"/>
    <w:rsid w:val="005715CD"/>
    <w:rsid w:val="0057184E"/>
    <w:rsid w:val="00572474"/>
    <w:rsid w:val="00572D6D"/>
    <w:rsid w:val="005732FD"/>
    <w:rsid w:val="00573974"/>
    <w:rsid w:val="0057402C"/>
    <w:rsid w:val="005756C6"/>
    <w:rsid w:val="00575878"/>
    <w:rsid w:val="00575DA6"/>
    <w:rsid w:val="00576B51"/>
    <w:rsid w:val="00577E53"/>
    <w:rsid w:val="005804E8"/>
    <w:rsid w:val="00580EF3"/>
    <w:rsid w:val="00580FE5"/>
    <w:rsid w:val="00581797"/>
    <w:rsid w:val="0058215A"/>
    <w:rsid w:val="00583AD0"/>
    <w:rsid w:val="0058401F"/>
    <w:rsid w:val="005845B5"/>
    <w:rsid w:val="00584CE4"/>
    <w:rsid w:val="00586DB8"/>
    <w:rsid w:val="00586EEB"/>
    <w:rsid w:val="005915BC"/>
    <w:rsid w:val="00591D01"/>
    <w:rsid w:val="0059425A"/>
    <w:rsid w:val="0059468E"/>
    <w:rsid w:val="00594B5C"/>
    <w:rsid w:val="00595018"/>
    <w:rsid w:val="00596851"/>
    <w:rsid w:val="005969A3"/>
    <w:rsid w:val="00596DEB"/>
    <w:rsid w:val="00597C53"/>
    <w:rsid w:val="00597E98"/>
    <w:rsid w:val="005A07B0"/>
    <w:rsid w:val="005A0EF9"/>
    <w:rsid w:val="005A107C"/>
    <w:rsid w:val="005A1FF4"/>
    <w:rsid w:val="005A2786"/>
    <w:rsid w:val="005A2B99"/>
    <w:rsid w:val="005A2DAC"/>
    <w:rsid w:val="005A42F3"/>
    <w:rsid w:val="005A626C"/>
    <w:rsid w:val="005A6C4B"/>
    <w:rsid w:val="005A781B"/>
    <w:rsid w:val="005A7A10"/>
    <w:rsid w:val="005A7F6A"/>
    <w:rsid w:val="005B0635"/>
    <w:rsid w:val="005B1E9F"/>
    <w:rsid w:val="005B2AA4"/>
    <w:rsid w:val="005B324C"/>
    <w:rsid w:val="005B338F"/>
    <w:rsid w:val="005B39D4"/>
    <w:rsid w:val="005B3FFC"/>
    <w:rsid w:val="005B4210"/>
    <w:rsid w:val="005B4F39"/>
    <w:rsid w:val="005B7C9E"/>
    <w:rsid w:val="005B7F7D"/>
    <w:rsid w:val="005C083C"/>
    <w:rsid w:val="005C19B9"/>
    <w:rsid w:val="005C1C5A"/>
    <w:rsid w:val="005C1FAA"/>
    <w:rsid w:val="005C20AF"/>
    <w:rsid w:val="005C36D0"/>
    <w:rsid w:val="005C3870"/>
    <w:rsid w:val="005C4443"/>
    <w:rsid w:val="005C462D"/>
    <w:rsid w:val="005C4B2B"/>
    <w:rsid w:val="005C5346"/>
    <w:rsid w:val="005C588D"/>
    <w:rsid w:val="005D0104"/>
    <w:rsid w:val="005D1492"/>
    <w:rsid w:val="005D1F8A"/>
    <w:rsid w:val="005D3825"/>
    <w:rsid w:val="005D3A20"/>
    <w:rsid w:val="005D3BE4"/>
    <w:rsid w:val="005D484E"/>
    <w:rsid w:val="005D486A"/>
    <w:rsid w:val="005D4C3F"/>
    <w:rsid w:val="005D6812"/>
    <w:rsid w:val="005D688C"/>
    <w:rsid w:val="005D6DE8"/>
    <w:rsid w:val="005D6E38"/>
    <w:rsid w:val="005D6E86"/>
    <w:rsid w:val="005D6ED9"/>
    <w:rsid w:val="005D764A"/>
    <w:rsid w:val="005D7A20"/>
    <w:rsid w:val="005E188B"/>
    <w:rsid w:val="005E1AA5"/>
    <w:rsid w:val="005E2848"/>
    <w:rsid w:val="005E2C1F"/>
    <w:rsid w:val="005E3636"/>
    <w:rsid w:val="005E4041"/>
    <w:rsid w:val="005E62D5"/>
    <w:rsid w:val="005E69BD"/>
    <w:rsid w:val="005E6AAA"/>
    <w:rsid w:val="005E6FC6"/>
    <w:rsid w:val="005E7624"/>
    <w:rsid w:val="005F0123"/>
    <w:rsid w:val="005F0BBB"/>
    <w:rsid w:val="005F0FC2"/>
    <w:rsid w:val="005F102D"/>
    <w:rsid w:val="005F1D36"/>
    <w:rsid w:val="005F2A61"/>
    <w:rsid w:val="005F2C18"/>
    <w:rsid w:val="005F2E63"/>
    <w:rsid w:val="005F36F2"/>
    <w:rsid w:val="005F3BFA"/>
    <w:rsid w:val="005F4D52"/>
    <w:rsid w:val="005F585C"/>
    <w:rsid w:val="005F59D8"/>
    <w:rsid w:val="005F6623"/>
    <w:rsid w:val="005F6EE3"/>
    <w:rsid w:val="005F7DAC"/>
    <w:rsid w:val="0060013C"/>
    <w:rsid w:val="006004A9"/>
    <w:rsid w:val="00600CC9"/>
    <w:rsid w:val="00600FE3"/>
    <w:rsid w:val="00602A9B"/>
    <w:rsid w:val="00602F78"/>
    <w:rsid w:val="00604714"/>
    <w:rsid w:val="00605888"/>
    <w:rsid w:val="006063FC"/>
    <w:rsid w:val="006066F4"/>
    <w:rsid w:val="00606E96"/>
    <w:rsid w:val="00606FDA"/>
    <w:rsid w:val="006077D8"/>
    <w:rsid w:val="00610712"/>
    <w:rsid w:val="00611A8F"/>
    <w:rsid w:val="00612704"/>
    <w:rsid w:val="00612779"/>
    <w:rsid w:val="00612A66"/>
    <w:rsid w:val="00612B44"/>
    <w:rsid w:val="00614526"/>
    <w:rsid w:val="00614639"/>
    <w:rsid w:val="006151A7"/>
    <w:rsid w:val="006168D5"/>
    <w:rsid w:val="00616DB4"/>
    <w:rsid w:val="006174BC"/>
    <w:rsid w:val="006177FE"/>
    <w:rsid w:val="00617B6B"/>
    <w:rsid w:val="00617C56"/>
    <w:rsid w:val="0062122D"/>
    <w:rsid w:val="006214D5"/>
    <w:rsid w:val="006215E8"/>
    <w:rsid w:val="00621B25"/>
    <w:rsid w:val="00621BE9"/>
    <w:rsid w:val="006223CD"/>
    <w:rsid w:val="00622511"/>
    <w:rsid w:val="00622783"/>
    <w:rsid w:val="00622894"/>
    <w:rsid w:val="00622A68"/>
    <w:rsid w:val="00622EA9"/>
    <w:rsid w:val="0062305E"/>
    <w:rsid w:val="00623252"/>
    <w:rsid w:val="00625726"/>
    <w:rsid w:val="00625D16"/>
    <w:rsid w:val="00625E3B"/>
    <w:rsid w:val="00626F4E"/>
    <w:rsid w:val="00627736"/>
    <w:rsid w:val="00631C30"/>
    <w:rsid w:val="00632DA6"/>
    <w:rsid w:val="00633433"/>
    <w:rsid w:val="006339FF"/>
    <w:rsid w:val="00633EA7"/>
    <w:rsid w:val="006349C7"/>
    <w:rsid w:val="00635B44"/>
    <w:rsid w:val="00637948"/>
    <w:rsid w:val="00640221"/>
    <w:rsid w:val="00640FB4"/>
    <w:rsid w:val="006412E2"/>
    <w:rsid w:val="0064171E"/>
    <w:rsid w:val="00642231"/>
    <w:rsid w:val="00642EA7"/>
    <w:rsid w:val="00643384"/>
    <w:rsid w:val="00645376"/>
    <w:rsid w:val="006453FE"/>
    <w:rsid w:val="0064636B"/>
    <w:rsid w:val="00646AD5"/>
    <w:rsid w:val="00646D8C"/>
    <w:rsid w:val="006471AE"/>
    <w:rsid w:val="0064785F"/>
    <w:rsid w:val="00647A62"/>
    <w:rsid w:val="00647C02"/>
    <w:rsid w:val="00647EDE"/>
    <w:rsid w:val="0065027A"/>
    <w:rsid w:val="00651BFB"/>
    <w:rsid w:val="00652404"/>
    <w:rsid w:val="00652E83"/>
    <w:rsid w:val="006532BA"/>
    <w:rsid w:val="00653A4B"/>
    <w:rsid w:val="0065425C"/>
    <w:rsid w:val="00654EC2"/>
    <w:rsid w:val="006567C7"/>
    <w:rsid w:val="00656909"/>
    <w:rsid w:val="00657D5F"/>
    <w:rsid w:val="00661849"/>
    <w:rsid w:val="00662187"/>
    <w:rsid w:val="00662356"/>
    <w:rsid w:val="0066279C"/>
    <w:rsid w:val="0066407F"/>
    <w:rsid w:val="00664230"/>
    <w:rsid w:val="00664768"/>
    <w:rsid w:val="006647F6"/>
    <w:rsid w:val="00664AAF"/>
    <w:rsid w:val="00664F88"/>
    <w:rsid w:val="00665CF9"/>
    <w:rsid w:val="00667637"/>
    <w:rsid w:val="006715FB"/>
    <w:rsid w:val="0067223B"/>
    <w:rsid w:val="00673338"/>
    <w:rsid w:val="006733AB"/>
    <w:rsid w:val="00680E94"/>
    <w:rsid w:val="00682636"/>
    <w:rsid w:val="0068334A"/>
    <w:rsid w:val="00683D01"/>
    <w:rsid w:val="00684C92"/>
    <w:rsid w:val="00685628"/>
    <w:rsid w:val="0068628F"/>
    <w:rsid w:val="00686995"/>
    <w:rsid w:val="006869BE"/>
    <w:rsid w:val="00690C1F"/>
    <w:rsid w:val="006911FD"/>
    <w:rsid w:val="006930EA"/>
    <w:rsid w:val="006931BC"/>
    <w:rsid w:val="00693E82"/>
    <w:rsid w:val="00694AD7"/>
    <w:rsid w:val="00694FB3"/>
    <w:rsid w:val="00695CF0"/>
    <w:rsid w:val="006962A8"/>
    <w:rsid w:val="0069681B"/>
    <w:rsid w:val="00697048"/>
    <w:rsid w:val="0069716D"/>
    <w:rsid w:val="006A12F5"/>
    <w:rsid w:val="006A1550"/>
    <w:rsid w:val="006A2232"/>
    <w:rsid w:val="006A2705"/>
    <w:rsid w:val="006A38C1"/>
    <w:rsid w:val="006A4E17"/>
    <w:rsid w:val="006A588E"/>
    <w:rsid w:val="006A664B"/>
    <w:rsid w:val="006A75E2"/>
    <w:rsid w:val="006B06E5"/>
    <w:rsid w:val="006B1CB5"/>
    <w:rsid w:val="006B27D3"/>
    <w:rsid w:val="006B3492"/>
    <w:rsid w:val="006B4E8C"/>
    <w:rsid w:val="006B51AA"/>
    <w:rsid w:val="006B5A8A"/>
    <w:rsid w:val="006C04E6"/>
    <w:rsid w:val="006C0AED"/>
    <w:rsid w:val="006C2033"/>
    <w:rsid w:val="006C20A6"/>
    <w:rsid w:val="006C35D1"/>
    <w:rsid w:val="006C42D3"/>
    <w:rsid w:val="006C4702"/>
    <w:rsid w:val="006C518C"/>
    <w:rsid w:val="006C6212"/>
    <w:rsid w:val="006C63FD"/>
    <w:rsid w:val="006C67C6"/>
    <w:rsid w:val="006C7115"/>
    <w:rsid w:val="006D030C"/>
    <w:rsid w:val="006D0FC9"/>
    <w:rsid w:val="006D1914"/>
    <w:rsid w:val="006D1A73"/>
    <w:rsid w:val="006D1FAD"/>
    <w:rsid w:val="006D35A3"/>
    <w:rsid w:val="006D37E3"/>
    <w:rsid w:val="006D38B4"/>
    <w:rsid w:val="006D4B01"/>
    <w:rsid w:val="006D6163"/>
    <w:rsid w:val="006D6CCB"/>
    <w:rsid w:val="006E04AA"/>
    <w:rsid w:val="006E075E"/>
    <w:rsid w:val="006E0A65"/>
    <w:rsid w:val="006E1AB4"/>
    <w:rsid w:val="006E1AE2"/>
    <w:rsid w:val="006E265A"/>
    <w:rsid w:val="006E3035"/>
    <w:rsid w:val="006E314D"/>
    <w:rsid w:val="006E317E"/>
    <w:rsid w:val="006E3281"/>
    <w:rsid w:val="006E33E2"/>
    <w:rsid w:val="006E449E"/>
    <w:rsid w:val="006E5752"/>
    <w:rsid w:val="006E5F78"/>
    <w:rsid w:val="006E61BE"/>
    <w:rsid w:val="006E6573"/>
    <w:rsid w:val="006E6BAF"/>
    <w:rsid w:val="006F030B"/>
    <w:rsid w:val="006F098C"/>
    <w:rsid w:val="006F0E01"/>
    <w:rsid w:val="006F14D0"/>
    <w:rsid w:val="006F1C95"/>
    <w:rsid w:val="006F2703"/>
    <w:rsid w:val="006F292A"/>
    <w:rsid w:val="006F2E60"/>
    <w:rsid w:val="006F3141"/>
    <w:rsid w:val="006F3680"/>
    <w:rsid w:val="006F36AE"/>
    <w:rsid w:val="006F3928"/>
    <w:rsid w:val="006F3B58"/>
    <w:rsid w:val="006F3D9D"/>
    <w:rsid w:val="006F57EE"/>
    <w:rsid w:val="006F6708"/>
    <w:rsid w:val="007020AE"/>
    <w:rsid w:val="0070388E"/>
    <w:rsid w:val="0070494D"/>
    <w:rsid w:val="00704F63"/>
    <w:rsid w:val="0070569F"/>
    <w:rsid w:val="00706C49"/>
    <w:rsid w:val="00707B11"/>
    <w:rsid w:val="00710978"/>
    <w:rsid w:val="00710D58"/>
    <w:rsid w:val="00711EFE"/>
    <w:rsid w:val="00711FB2"/>
    <w:rsid w:val="00712860"/>
    <w:rsid w:val="00712CA4"/>
    <w:rsid w:val="00714400"/>
    <w:rsid w:val="0071452A"/>
    <w:rsid w:val="00715966"/>
    <w:rsid w:val="0072352A"/>
    <w:rsid w:val="00725B27"/>
    <w:rsid w:val="00727296"/>
    <w:rsid w:val="00727B19"/>
    <w:rsid w:val="00731121"/>
    <w:rsid w:val="00731721"/>
    <w:rsid w:val="00731A32"/>
    <w:rsid w:val="007326BC"/>
    <w:rsid w:val="007333F8"/>
    <w:rsid w:val="0073346B"/>
    <w:rsid w:val="0073398C"/>
    <w:rsid w:val="007346C8"/>
    <w:rsid w:val="00734A75"/>
    <w:rsid w:val="0073758C"/>
    <w:rsid w:val="00737664"/>
    <w:rsid w:val="00737871"/>
    <w:rsid w:val="0073795D"/>
    <w:rsid w:val="0074246D"/>
    <w:rsid w:val="00743120"/>
    <w:rsid w:val="007432F3"/>
    <w:rsid w:val="0074422E"/>
    <w:rsid w:val="00745767"/>
    <w:rsid w:val="00745F48"/>
    <w:rsid w:val="00747F74"/>
    <w:rsid w:val="007509FF"/>
    <w:rsid w:val="00751129"/>
    <w:rsid w:val="0075142C"/>
    <w:rsid w:val="007515D6"/>
    <w:rsid w:val="007519B7"/>
    <w:rsid w:val="007541C3"/>
    <w:rsid w:val="007544FE"/>
    <w:rsid w:val="007554D6"/>
    <w:rsid w:val="00755929"/>
    <w:rsid w:val="00755CC3"/>
    <w:rsid w:val="00756718"/>
    <w:rsid w:val="00756AC6"/>
    <w:rsid w:val="00757125"/>
    <w:rsid w:val="00757938"/>
    <w:rsid w:val="00757F45"/>
    <w:rsid w:val="00757FD6"/>
    <w:rsid w:val="007626E7"/>
    <w:rsid w:val="00762ABE"/>
    <w:rsid w:val="00763840"/>
    <w:rsid w:val="007646DF"/>
    <w:rsid w:val="00764E4D"/>
    <w:rsid w:val="007653AB"/>
    <w:rsid w:val="007653E0"/>
    <w:rsid w:val="00765708"/>
    <w:rsid w:val="00765E25"/>
    <w:rsid w:val="007668F2"/>
    <w:rsid w:val="00766FD0"/>
    <w:rsid w:val="00770D7A"/>
    <w:rsid w:val="00771953"/>
    <w:rsid w:val="00772F4D"/>
    <w:rsid w:val="007737D0"/>
    <w:rsid w:val="00773A8A"/>
    <w:rsid w:val="00773B93"/>
    <w:rsid w:val="00773C16"/>
    <w:rsid w:val="00773F7D"/>
    <w:rsid w:val="007801FE"/>
    <w:rsid w:val="007808E1"/>
    <w:rsid w:val="00781A7E"/>
    <w:rsid w:val="00784BA1"/>
    <w:rsid w:val="007850EA"/>
    <w:rsid w:val="00785C33"/>
    <w:rsid w:val="00786202"/>
    <w:rsid w:val="00786A5F"/>
    <w:rsid w:val="00787202"/>
    <w:rsid w:val="00790B27"/>
    <w:rsid w:val="0079214F"/>
    <w:rsid w:val="007929F9"/>
    <w:rsid w:val="00792AF5"/>
    <w:rsid w:val="007934AF"/>
    <w:rsid w:val="00793948"/>
    <w:rsid w:val="00793EB3"/>
    <w:rsid w:val="007947F2"/>
    <w:rsid w:val="00794F3C"/>
    <w:rsid w:val="00794FB9"/>
    <w:rsid w:val="00795934"/>
    <w:rsid w:val="00796B76"/>
    <w:rsid w:val="00797928"/>
    <w:rsid w:val="007A1AFE"/>
    <w:rsid w:val="007A1C57"/>
    <w:rsid w:val="007A32F0"/>
    <w:rsid w:val="007A36C5"/>
    <w:rsid w:val="007A5140"/>
    <w:rsid w:val="007A51CD"/>
    <w:rsid w:val="007A55D8"/>
    <w:rsid w:val="007A629D"/>
    <w:rsid w:val="007A724E"/>
    <w:rsid w:val="007A7C37"/>
    <w:rsid w:val="007A7DAE"/>
    <w:rsid w:val="007B0106"/>
    <w:rsid w:val="007B0A9A"/>
    <w:rsid w:val="007B0C33"/>
    <w:rsid w:val="007B2A2B"/>
    <w:rsid w:val="007B3948"/>
    <w:rsid w:val="007B3A02"/>
    <w:rsid w:val="007B3A21"/>
    <w:rsid w:val="007B3AC6"/>
    <w:rsid w:val="007B3D27"/>
    <w:rsid w:val="007B3D38"/>
    <w:rsid w:val="007B44AE"/>
    <w:rsid w:val="007B48A9"/>
    <w:rsid w:val="007B4C26"/>
    <w:rsid w:val="007B6569"/>
    <w:rsid w:val="007B68B1"/>
    <w:rsid w:val="007B6A84"/>
    <w:rsid w:val="007B722A"/>
    <w:rsid w:val="007B7683"/>
    <w:rsid w:val="007B7DD9"/>
    <w:rsid w:val="007C08DB"/>
    <w:rsid w:val="007C0EFA"/>
    <w:rsid w:val="007C1258"/>
    <w:rsid w:val="007C1F3A"/>
    <w:rsid w:val="007C2253"/>
    <w:rsid w:val="007C3080"/>
    <w:rsid w:val="007C31DA"/>
    <w:rsid w:val="007C3975"/>
    <w:rsid w:val="007C3F15"/>
    <w:rsid w:val="007C4DCB"/>
    <w:rsid w:val="007C4F2A"/>
    <w:rsid w:val="007C562D"/>
    <w:rsid w:val="007C5C0F"/>
    <w:rsid w:val="007C6479"/>
    <w:rsid w:val="007C67E6"/>
    <w:rsid w:val="007C7D96"/>
    <w:rsid w:val="007D0069"/>
    <w:rsid w:val="007D04E4"/>
    <w:rsid w:val="007D0D39"/>
    <w:rsid w:val="007D1467"/>
    <w:rsid w:val="007D4950"/>
    <w:rsid w:val="007D4C0B"/>
    <w:rsid w:val="007D5489"/>
    <w:rsid w:val="007D5887"/>
    <w:rsid w:val="007D6191"/>
    <w:rsid w:val="007D619A"/>
    <w:rsid w:val="007D61DD"/>
    <w:rsid w:val="007D6C54"/>
    <w:rsid w:val="007D72C2"/>
    <w:rsid w:val="007E07CB"/>
    <w:rsid w:val="007E0B18"/>
    <w:rsid w:val="007E21CD"/>
    <w:rsid w:val="007E3508"/>
    <w:rsid w:val="007E3AE4"/>
    <w:rsid w:val="007E4EC1"/>
    <w:rsid w:val="007E6D51"/>
    <w:rsid w:val="007F1388"/>
    <w:rsid w:val="007F17B5"/>
    <w:rsid w:val="007F225A"/>
    <w:rsid w:val="007F272D"/>
    <w:rsid w:val="007F4048"/>
    <w:rsid w:val="007F4693"/>
    <w:rsid w:val="007F5832"/>
    <w:rsid w:val="007F5A7D"/>
    <w:rsid w:val="007F5DCC"/>
    <w:rsid w:val="007F6052"/>
    <w:rsid w:val="007F7266"/>
    <w:rsid w:val="007F743B"/>
    <w:rsid w:val="007F77EF"/>
    <w:rsid w:val="007F7921"/>
    <w:rsid w:val="007F7D49"/>
    <w:rsid w:val="00800281"/>
    <w:rsid w:val="0080083D"/>
    <w:rsid w:val="00800DBC"/>
    <w:rsid w:val="00802240"/>
    <w:rsid w:val="0080264C"/>
    <w:rsid w:val="00802DCB"/>
    <w:rsid w:val="00802F97"/>
    <w:rsid w:val="0080361C"/>
    <w:rsid w:val="00804060"/>
    <w:rsid w:val="0080414C"/>
    <w:rsid w:val="00804470"/>
    <w:rsid w:val="0080546A"/>
    <w:rsid w:val="00805B62"/>
    <w:rsid w:val="00805DEA"/>
    <w:rsid w:val="00806D78"/>
    <w:rsid w:val="00807247"/>
    <w:rsid w:val="00807961"/>
    <w:rsid w:val="008107A0"/>
    <w:rsid w:val="008119F9"/>
    <w:rsid w:val="00812369"/>
    <w:rsid w:val="0081338D"/>
    <w:rsid w:val="00813400"/>
    <w:rsid w:val="0081347B"/>
    <w:rsid w:val="008139BC"/>
    <w:rsid w:val="008140D1"/>
    <w:rsid w:val="0081612D"/>
    <w:rsid w:val="0081758E"/>
    <w:rsid w:val="00817707"/>
    <w:rsid w:val="0081782E"/>
    <w:rsid w:val="00817D5F"/>
    <w:rsid w:val="00817DC3"/>
    <w:rsid w:val="00820595"/>
    <w:rsid w:val="00820B5A"/>
    <w:rsid w:val="008212ED"/>
    <w:rsid w:val="0082136D"/>
    <w:rsid w:val="00821DD2"/>
    <w:rsid w:val="00822A6D"/>
    <w:rsid w:val="00823BC5"/>
    <w:rsid w:val="008242AA"/>
    <w:rsid w:val="00825144"/>
    <w:rsid w:val="00825C07"/>
    <w:rsid w:val="00826454"/>
    <w:rsid w:val="0082684A"/>
    <w:rsid w:val="00826867"/>
    <w:rsid w:val="008268B4"/>
    <w:rsid w:val="00826AC6"/>
    <w:rsid w:val="00826CCC"/>
    <w:rsid w:val="00826E5B"/>
    <w:rsid w:val="008279EF"/>
    <w:rsid w:val="00827C2D"/>
    <w:rsid w:val="00827FEE"/>
    <w:rsid w:val="008313CC"/>
    <w:rsid w:val="0083140D"/>
    <w:rsid w:val="008327F5"/>
    <w:rsid w:val="00832A0A"/>
    <w:rsid w:val="0083546B"/>
    <w:rsid w:val="00835D37"/>
    <w:rsid w:val="008362E0"/>
    <w:rsid w:val="008362F9"/>
    <w:rsid w:val="0083681B"/>
    <w:rsid w:val="0083731B"/>
    <w:rsid w:val="008377BF"/>
    <w:rsid w:val="00840A1F"/>
    <w:rsid w:val="00840C69"/>
    <w:rsid w:val="008432D8"/>
    <w:rsid w:val="0084388C"/>
    <w:rsid w:val="00844400"/>
    <w:rsid w:val="00844AE7"/>
    <w:rsid w:val="0084568A"/>
    <w:rsid w:val="00845CB8"/>
    <w:rsid w:val="00846069"/>
    <w:rsid w:val="008460E0"/>
    <w:rsid w:val="008464BF"/>
    <w:rsid w:val="00846593"/>
    <w:rsid w:val="008472CD"/>
    <w:rsid w:val="008477A5"/>
    <w:rsid w:val="008504B6"/>
    <w:rsid w:val="00850694"/>
    <w:rsid w:val="00851168"/>
    <w:rsid w:val="00851274"/>
    <w:rsid w:val="008520DD"/>
    <w:rsid w:val="0085320F"/>
    <w:rsid w:val="008537DE"/>
    <w:rsid w:val="00853B58"/>
    <w:rsid w:val="00853E73"/>
    <w:rsid w:val="00855D66"/>
    <w:rsid w:val="00855F42"/>
    <w:rsid w:val="00856039"/>
    <w:rsid w:val="00856A8F"/>
    <w:rsid w:val="00857874"/>
    <w:rsid w:val="00861294"/>
    <w:rsid w:val="008612FC"/>
    <w:rsid w:val="00862235"/>
    <w:rsid w:val="008640FF"/>
    <w:rsid w:val="0086461C"/>
    <w:rsid w:val="00864C7A"/>
    <w:rsid w:val="00864CAA"/>
    <w:rsid w:val="00864ED1"/>
    <w:rsid w:val="0086629B"/>
    <w:rsid w:val="008709AF"/>
    <w:rsid w:val="008712C4"/>
    <w:rsid w:val="0087280F"/>
    <w:rsid w:val="00873055"/>
    <w:rsid w:val="00873F9B"/>
    <w:rsid w:val="00875852"/>
    <w:rsid w:val="00875A09"/>
    <w:rsid w:val="00875E5C"/>
    <w:rsid w:val="00875F81"/>
    <w:rsid w:val="0088088E"/>
    <w:rsid w:val="008816F0"/>
    <w:rsid w:val="00881E63"/>
    <w:rsid w:val="008836E7"/>
    <w:rsid w:val="00883802"/>
    <w:rsid w:val="00883AC8"/>
    <w:rsid w:val="00884431"/>
    <w:rsid w:val="0088586F"/>
    <w:rsid w:val="00885F68"/>
    <w:rsid w:val="00886176"/>
    <w:rsid w:val="00886DB7"/>
    <w:rsid w:val="008872C7"/>
    <w:rsid w:val="008873E9"/>
    <w:rsid w:val="00890223"/>
    <w:rsid w:val="00890FA9"/>
    <w:rsid w:val="008913C8"/>
    <w:rsid w:val="00891876"/>
    <w:rsid w:val="00892281"/>
    <w:rsid w:val="0089306D"/>
    <w:rsid w:val="0089464A"/>
    <w:rsid w:val="00894BD5"/>
    <w:rsid w:val="00895498"/>
    <w:rsid w:val="00895A24"/>
    <w:rsid w:val="00896599"/>
    <w:rsid w:val="00896653"/>
    <w:rsid w:val="00897680"/>
    <w:rsid w:val="008977B0"/>
    <w:rsid w:val="008A0CB5"/>
    <w:rsid w:val="008A1EC7"/>
    <w:rsid w:val="008A2777"/>
    <w:rsid w:val="008A2D69"/>
    <w:rsid w:val="008A313F"/>
    <w:rsid w:val="008A5010"/>
    <w:rsid w:val="008A60EA"/>
    <w:rsid w:val="008A665B"/>
    <w:rsid w:val="008A7B53"/>
    <w:rsid w:val="008B046A"/>
    <w:rsid w:val="008B0BEB"/>
    <w:rsid w:val="008B18F0"/>
    <w:rsid w:val="008B2855"/>
    <w:rsid w:val="008B338B"/>
    <w:rsid w:val="008B3B7A"/>
    <w:rsid w:val="008B4B63"/>
    <w:rsid w:val="008B5655"/>
    <w:rsid w:val="008B61EE"/>
    <w:rsid w:val="008B690C"/>
    <w:rsid w:val="008B69E7"/>
    <w:rsid w:val="008B7604"/>
    <w:rsid w:val="008C0155"/>
    <w:rsid w:val="008C0641"/>
    <w:rsid w:val="008C0AA3"/>
    <w:rsid w:val="008C1730"/>
    <w:rsid w:val="008C1E0E"/>
    <w:rsid w:val="008C2259"/>
    <w:rsid w:val="008C2642"/>
    <w:rsid w:val="008C2A6B"/>
    <w:rsid w:val="008C3C56"/>
    <w:rsid w:val="008C3C67"/>
    <w:rsid w:val="008C4AA7"/>
    <w:rsid w:val="008C53C5"/>
    <w:rsid w:val="008C5BC3"/>
    <w:rsid w:val="008C6B1A"/>
    <w:rsid w:val="008C7AB5"/>
    <w:rsid w:val="008D1107"/>
    <w:rsid w:val="008D271A"/>
    <w:rsid w:val="008D288C"/>
    <w:rsid w:val="008D2CBA"/>
    <w:rsid w:val="008D3DDB"/>
    <w:rsid w:val="008D44E1"/>
    <w:rsid w:val="008D5721"/>
    <w:rsid w:val="008D5C87"/>
    <w:rsid w:val="008D63B2"/>
    <w:rsid w:val="008D79D6"/>
    <w:rsid w:val="008E0425"/>
    <w:rsid w:val="008E0675"/>
    <w:rsid w:val="008E099A"/>
    <w:rsid w:val="008E118D"/>
    <w:rsid w:val="008E142C"/>
    <w:rsid w:val="008E18A3"/>
    <w:rsid w:val="008E242B"/>
    <w:rsid w:val="008E2533"/>
    <w:rsid w:val="008E2C45"/>
    <w:rsid w:val="008E3611"/>
    <w:rsid w:val="008E3C0B"/>
    <w:rsid w:val="008E4048"/>
    <w:rsid w:val="008E43EA"/>
    <w:rsid w:val="008E4B3A"/>
    <w:rsid w:val="008E6692"/>
    <w:rsid w:val="008E685C"/>
    <w:rsid w:val="008E7C61"/>
    <w:rsid w:val="008F1D6D"/>
    <w:rsid w:val="008F1F04"/>
    <w:rsid w:val="008F21DB"/>
    <w:rsid w:val="008F26B2"/>
    <w:rsid w:val="008F28B5"/>
    <w:rsid w:val="008F2D3F"/>
    <w:rsid w:val="008F38B1"/>
    <w:rsid w:val="008F3CBB"/>
    <w:rsid w:val="008F4BC7"/>
    <w:rsid w:val="008F65B6"/>
    <w:rsid w:val="008F6D65"/>
    <w:rsid w:val="008F79F3"/>
    <w:rsid w:val="00900449"/>
    <w:rsid w:val="009006F6"/>
    <w:rsid w:val="00902960"/>
    <w:rsid w:val="00903E02"/>
    <w:rsid w:val="00903ED3"/>
    <w:rsid w:val="009041D6"/>
    <w:rsid w:val="009042FD"/>
    <w:rsid w:val="00904345"/>
    <w:rsid w:val="00904346"/>
    <w:rsid w:val="00905775"/>
    <w:rsid w:val="0090613A"/>
    <w:rsid w:val="00906245"/>
    <w:rsid w:val="00906B69"/>
    <w:rsid w:val="00907F65"/>
    <w:rsid w:val="00910A68"/>
    <w:rsid w:val="009118BD"/>
    <w:rsid w:val="009125E0"/>
    <w:rsid w:val="00914E20"/>
    <w:rsid w:val="00914FA8"/>
    <w:rsid w:val="00917132"/>
    <w:rsid w:val="0091780B"/>
    <w:rsid w:val="009201E6"/>
    <w:rsid w:val="009207A6"/>
    <w:rsid w:val="0092104F"/>
    <w:rsid w:val="00922873"/>
    <w:rsid w:val="0092316E"/>
    <w:rsid w:val="00923E2C"/>
    <w:rsid w:val="009249D2"/>
    <w:rsid w:val="009251FA"/>
    <w:rsid w:val="009257AB"/>
    <w:rsid w:val="009259D8"/>
    <w:rsid w:val="00925A91"/>
    <w:rsid w:val="00925C8D"/>
    <w:rsid w:val="0092626D"/>
    <w:rsid w:val="0092751F"/>
    <w:rsid w:val="00927A2C"/>
    <w:rsid w:val="00931221"/>
    <w:rsid w:val="009312BE"/>
    <w:rsid w:val="009315F9"/>
    <w:rsid w:val="00931A45"/>
    <w:rsid w:val="00932826"/>
    <w:rsid w:val="009334AB"/>
    <w:rsid w:val="00933987"/>
    <w:rsid w:val="00934D78"/>
    <w:rsid w:val="00934EBF"/>
    <w:rsid w:val="00935E25"/>
    <w:rsid w:val="0093617F"/>
    <w:rsid w:val="00936449"/>
    <w:rsid w:val="009369FB"/>
    <w:rsid w:val="00936F81"/>
    <w:rsid w:val="009373B0"/>
    <w:rsid w:val="009402A6"/>
    <w:rsid w:val="009408E9"/>
    <w:rsid w:val="00940E0F"/>
    <w:rsid w:val="009416A7"/>
    <w:rsid w:val="009431E3"/>
    <w:rsid w:val="009432D7"/>
    <w:rsid w:val="00944832"/>
    <w:rsid w:val="00944C69"/>
    <w:rsid w:val="00944E41"/>
    <w:rsid w:val="009456C1"/>
    <w:rsid w:val="00945AAE"/>
    <w:rsid w:val="00945FD7"/>
    <w:rsid w:val="0094693D"/>
    <w:rsid w:val="00946F2D"/>
    <w:rsid w:val="009502FE"/>
    <w:rsid w:val="009505B2"/>
    <w:rsid w:val="00950BA5"/>
    <w:rsid w:val="0095123B"/>
    <w:rsid w:val="0095299A"/>
    <w:rsid w:val="00953A96"/>
    <w:rsid w:val="00953CF3"/>
    <w:rsid w:val="009546FD"/>
    <w:rsid w:val="0095553C"/>
    <w:rsid w:val="00956059"/>
    <w:rsid w:val="00956324"/>
    <w:rsid w:val="00956E88"/>
    <w:rsid w:val="00957303"/>
    <w:rsid w:val="00957E70"/>
    <w:rsid w:val="009606D3"/>
    <w:rsid w:val="00960B88"/>
    <w:rsid w:val="009611E5"/>
    <w:rsid w:val="009620AE"/>
    <w:rsid w:val="0096287E"/>
    <w:rsid w:val="00962AC3"/>
    <w:rsid w:val="00962FC9"/>
    <w:rsid w:val="009642D9"/>
    <w:rsid w:val="00964B8C"/>
    <w:rsid w:val="00965882"/>
    <w:rsid w:val="00965CF1"/>
    <w:rsid w:val="00965F09"/>
    <w:rsid w:val="00967460"/>
    <w:rsid w:val="00967B61"/>
    <w:rsid w:val="009701D8"/>
    <w:rsid w:val="00970D7F"/>
    <w:rsid w:val="00970EA4"/>
    <w:rsid w:val="00971623"/>
    <w:rsid w:val="00972960"/>
    <w:rsid w:val="00972E11"/>
    <w:rsid w:val="009734B3"/>
    <w:rsid w:val="009734EC"/>
    <w:rsid w:val="00973C2A"/>
    <w:rsid w:val="0097484A"/>
    <w:rsid w:val="00974D6E"/>
    <w:rsid w:val="00976343"/>
    <w:rsid w:val="009765D1"/>
    <w:rsid w:val="009765E0"/>
    <w:rsid w:val="00976C09"/>
    <w:rsid w:val="00977411"/>
    <w:rsid w:val="00981A2A"/>
    <w:rsid w:val="00981A87"/>
    <w:rsid w:val="00981B7B"/>
    <w:rsid w:val="0098250D"/>
    <w:rsid w:val="009838FB"/>
    <w:rsid w:val="00983AE6"/>
    <w:rsid w:val="00983C54"/>
    <w:rsid w:val="00983E4D"/>
    <w:rsid w:val="0098413A"/>
    <w:rsid w:val="00984402"/>
    <w:rsid w:val="00985D96"/>
    <w:rsid w:val="00985E55"/>
    <w:rsid w:val="00986D44"/>
    <w:rsid w:val="00987C39"/>
    <w:rsid w:val="009916DC"/>
    <w:rsid w:val="00991815"/>
    <w:rsid w:val="00991BB3"/>
    <w:rsid w:val="00993238"/>
    <w:rsid w:val="00993882"/>
    <w:rsid w:val="00993A6F"/>
    <w:rsid w:val="00993CB6"/>
    <w:rsid w:val="009949F0"/>
    <w:rsid w:val="00994D79"/>
    <w:rsid w:val="00995F52"/>
    <w:rsid w:val="009962FC"/>
    <w:rsid w:val="00997A22"/>
    <w:rsid w:val="009A087B"/>
    <w:rsid w:val="009A2817"/>
    <w:rsid w:val="009A3EA1"/>
    <w:rsid w:val="009A4817"/>
    <w:rsid w:val="009A48D3"/>
    <w:rsid w:val="009A4C94"/>
    <w:rsid w:val="009A537D"/>
    <w:rsid w:val="009A6E81"/>
    <w:rsid w:val="009B034E"/>
    <w:rsid w:val="009B0668"/>
    <w:rsid w:val="009B1B30"/>
    <w:rsid w:val="009B2521"/>
    <w:rsid w:val="009B2FB2"/>
    <w:rsid w:val="009B3605"/>
    <w:rsid w:val="009B37D0"/>
    <w:rsid w:val="009B395A"/>
    <w:rsid w:val="009B3C34"/>
    <w:rsid w:val="009B6A8C"/>
    <w:rsid w:val="009B6EDC"/>
    <w:rsid w:val="009C02CD"/>
    <w:rsid w:val="009C0423"/>
    <w:rsid w:val="009C24A3"/>
    <w:rsid w:val="009C278E"/>
    <w:rsid w:val="009C2B16"/>
    <w:rsid w:val="009C3133"/>
    <w:rsid w:val="009C323E"/>
    <w:rsid w:val="009C331C"/>
    <w:rsid w:val="009C3610"/>
    <w:rsid w:val="009C3979"/>
    <w:rsid w:val="009C6112"/>
    <w:rsid w:val="009C61EE"/>
    <w:rsid w:val="009C6E03"/>
    <w:rsid w:val="009C721C"/>
    <w:rsid w:val="009D041E"/>
    <w:rsid w:val="009D04A8"/>
    <w:rsid w:val="009D0535"/>
    <w:rsid w:val="009D08AD"/>
    <w:rsid w:val="009D136E"/>
    <w:rsid w:val="009D15F5"/>
    <w:rsid w:val="009D2029"/>
    <w:rsid w:val="009D4886"/>
    <w:rsid w:val="009D4EF0"/>
    <w:rsid w:val="009D4FAF"/>
    <w:rsid w:val="009D5485"/>
    <w:rsid w:val="009D5AC1"/>
    <w:rsid w:val="009D6695"/>
    <w:rsid w:val="009D6731"/>
    <w:rsid w:val="009D76A3"/>
    <w:rsid w:val="009E006E"/>
    <w:rsid w:val="009E0CDC"/>
    <w:rsid w:val="009E0D0A"/>
    <w:rsid w:val="009E118D"/>
    <w:rsid w:val="009E16C0"/>
    <w:rsid w:val="009E1CD9"/>
    <w:rsid w:val="009E2027"/>
    <w:rsid w:val="009E25DA"/>
    <w:rsid w:val="009E2CC1"/>
    <w:rsid w:val="009E333F"/>
    <w:rsid w:val="009E3781"/>
    <w:rsid w:val="009E3DB6"/>
    <w:rsid w:val="009E40B2"/>
    <w:rsid w:val="009E4C6D"/>
    <w:rsid w:val="009E50E3"/>
    <w:rsid w:val="009E68DE"/>
    <w:rsid w:val="009E6AD9"/>
    <w:rsid w:val="009F04B4"/>
    <w:rsid w:val="009F0CE9"/>
    <w:rsid w:val="009F0D62"/>
    <w:rsid w:val="009F16DE"/>
    <w:rsid w:val="009F23F1"/>
    <w:rsid w:val="009F246B"/>
    <w:rsid w:val="009F3398"/>
    <w:rsid w:val="009F4826"/>
    <w:rsid w:val="009F68AB"/>
    <w:rsid w:val="009F6908"/>
    <w:rsid w:val="009F6CCC"/>
    <w:rsid w:val="009F7C51"/>
    <w:rsid w:val="00A00804"/>
    <w:rsid w:val="00A00877"/>
    <w:rsid w:val="00A01B88"/>
    <w:rsid w:val="00A03126"/>
    <w:rsid w:val="00A03C41"/>
    <w:rsid w:val="00A04751"/>
    <w:rsid w:val="00A05A05"/>
    <w:rsid w:val="00A05A23"/>
    <w:rsid w:val="00A0699E"/>
    <w:rsid w:val="00A0723B"/>
    <w:rsid w:val="00A10FF6"/>
    <w:rsid w:val="00A12632"/>
    <w:rsid w:val="00A12C0E"/>
    <w:rsid w:val="00A136EF"/>
    <w:rsid w:val="00A1402D"/>
    <w:rsid w:val="00A149C5"/>
    <w:rsid w:val="00A15212"/>
    <w:rsid w:val="00A1521F"/>
    <w:rsid w:val="00A160B7"/>
    <w:rsid w:val="00A17C88"/>
    <w:rsid w:val="00A17D87"/>
    <w:rsid w:val="00A202EB"/>
    <w:rsid w:val="00A20C6E"/>
    <w:rsid w:val="00A20E88"/>
    <w:rsid w:val="00A2173E"/>
    <w:rsid w:val="00A21C9F"/>
    <w:rsid w:val="00A2218D"/>
    <w:rsid w:val="00A2225F"/>
    <w:rsid w:val="00A227F0"/>
    <w:rsid w:val="00A22D32"/>
    <w:rsid w:val="00A232A8"/>
    <w:rsid w:val="00A2378A"/>
    <w:rsid w:val="00A23ED9"/>
    <w:rsid w:val="00A246A3"/>
    <w:rsid w:val="00A253CB"/>
    <w:rsid w:val="00A25900"/>
    <w:rsid w:val="00A25C19"/>
    <w:rsid w:val="00A26605"/>
    <w:rsid w:val="00A26795"/>
    <w:rsid w:val="00A26829"/>
    <w:rsid w:val="00A26C56"/>
    <w:rsid w:val="00A2799B"/>
    <w:rsid w:val="00A27EF7"/>
    <w:rsid w:val="00A300D9"/>
    <w:rsid w:val="00A306F1"/>
    <w:rsid w:val="00A3090E"/>
    <w:rsid w:val="00A30F37"/>
    <w:rsid w:val="00A319BC"/>
    <w:rsid w:val="00A323B8"/>
    <w:rsid w:val="00A32441"/>
    <w:rsid w:val="00A32534"/>
    <w:rsid w:val="00A33431"/>
    <w:rsid w:val="00A33A3D"/>
    <w:rsid w:val="00A362AA"/>
    <w:rsid w:val="00A362BE"/>
    <w:rsid w:val="00A368EF"/>
    <w:rsid w:val="00A37F20"/>
    <w:rsid w:val="00A40081"/>
    <w:rsid w:val="00A4096E"/>
    <w:rsid w:val="00A414BF"/>
    <w:rsid w:val="00A428B2"/>
    <w:rsid w:val="00A4297D"/>
    <w:rsid w:val="00A43008"/>
    <w:rsid w:val="00A43CF0"/>
    <w:rsid w:val="00A44101"/>
    <w:rsid w:val="00A45069"/>
    <w:rsid w:val="00A45A90"/>
    <w:rsid w:val="00A45ECD"/>
    <w:rsid w:val="00A50406"/>
    <w:rsid w:val="00A50DA9"/>
    <w:rsid w:val="00A51616"/>
    <w:rsid w:val="00A5167F"/>
    <w:rsid w:val="00A523E7"/>
    <w:rsid w:val="00A524DC"/>
    <w:rsid w:val="00A555EB"/>
    <w:rsid w:val="00A55C2F"/>
    <w:rsid w:val="00A560BB"/>
    <w:rsid w:val="00A56A20"/>
    <w:rsid w:val="00A56B70"/>
    <w:rsid w:val="00A571B0"/>
    <w:rsid w:val="00A60326"/>
    <w:rsid w:val="00A60541"/>
    <w:rsid w:val="00A61651"/>
    <w:rsid w:val="00A618CB"/>
    <w:rsid w:val="00A61D24"/>
    <w:rsid w:val="00A6327E"/>
    <w:rsid w:val="00A65671"/>
    <w:rsid w:val="00A66934"/>
    <w:rsid w:val="00A70D8F"/>
    <w:rsid w:val="00A71270"/>
    <w:rsid w:val="00A71541"/>
    <w:rsid w:val="00A73551"/>
    <w:rsid w:val="00A7461D"/>
    <w:rsid w:val="00A74BE4"/>
    <w:rsid w:val="00A76560"/>
    <w:rsid w:val="00A76CB4"/>
    <w:rsid w:val="00A776AB"/>
    <w:rsid w:val="00A777A6"/>
    <w:rsid w:val="00A77E82"/>
    <w:rsid w:val="00A82E6B"/>
    <w:rsid w:val="00A8331A"/>
    <w:rsid w:val="00A83861"/>
    <w:rsid w:val="00A83FCD"/>
    <w:rsid w:val="00A84675"/>
    <w:rsid w:val="00A84D71"/>
    <w:rsid w:val="00A8525A"/>
    <w:rsid w:val="00A855ED"/>
    <w:rsid w:val="00A85B21"/>
    <w:rsid w:val="00A85D8A"/>
    <w:rsid w:val="00A869F0"/>
    <w:rsid w:val="00A904DE"/>
    <w:rsid w:val="00A90D40"/>
    <w:rsid w:val="00A912FF"/>
    <w:rsid w:val="00A9296C"/>
    <w:rsid w:val="00A93EB2"/>
    <w:rsid w:val="00A94980"/>
    <w:rsid w:val="00A949AC"/>
    <w:rsid w:val="00A952CD"/>
    <w:rsid w:val="00A959C4"/>
    <w:rsid w:val="00A95C8E"/>
    <w:rsid w:val="00A962F9"/>
    <w:rsid w:val="00A97161"/>
    <w:rsid w:val="00A97600"/>
    <w:rsid w:val="00A97D88"/>
    <w:rsid w:val="00AA0644"/>
    <w:rsid w:val="00AA1899"/>
    <w:rsid w:val="00AA1E86"/>
    <w:rsid w:val="00AA2262"/>
    <w:rsid w:val="00AA2337"/>
    <w:rsid w:val="00AA2415"/>
    <w:rsid w:val="00AA283A"/>
    <w:rsid w:val="00AA3A34"/>
    <w:rsid w:val="00AA3BEB"/>
    <w:rsid w:val="00AA3DA6"/>
    <w:rsid w:val="00AA5EA6"/>
    <w:rsid w:val="00AA604A"/>
    <w:rsid w:val="00AA6FDC"/>
    <w:rsid w:val="00AB1165"/>
    <w:rsid w:val="00AB1D5C"/>
    <w:rsid w:val="00AB21EE"/>
    <w:rsid w:val="00AB296E"/>
    <w:rsid w:val="00AB2E6A"/>
    <w:rsid w:val="00AB308A"/>
    <w:rsid w:val="00AB3CDF"/>
    <w:rsid w:val="00AB4795"/>
    <w:rsid w:val="00AB5525"/>
    <w:rsid w:val="00AB6149"/>
    <w:rsid w:val="00AB65ED"/>
    <w:rsid w:val="00AB6CFC"/>
    <w:rsid w:val="00AB708C"/>
    <w:rsid w:val="00AC17A7"/>
    <w:rsid w:val="00AC451D"/>
    <w:rsid w:val="00AC4987"/>
    <w:rsid w:val="00AC6086"/>
    <w:rsid w:val="00AC6B01"/>
    <w:rsid w:val="00AC6CE3"/>
    <w:rsid w:val="00AC7347"/>
    <w:rsid w:val="00AD0E4A"/>
    <w:rsid w:val="00AD157B"/>
    <w:rsid w:val="00AD1713"/>
    <w:rsid w:val="00AD1C5E"/>
    <w:rsid w:val="00AD1EE9"/>
    <w:rsid w:val="00AD228F"/>
    <w:rsid w:val="00AD22D3"/>
    <w:rsid w:val="00AD264C"/>
    <w:rsid w:val="00AD28CD"/>
    <w:rsid w:val="00AD2CCC"/>
    <w:rsid w:val="00AD3F3F"/>
    <w:rsid w:val="00AD3F84"/>
    <w:rsid w:val="00AD40D6"/>
    <w:rsid w:val="00AD4587"/>
    <w:rsid w:val="00AD5A4A"/>
    <w:rsid w:val="00AD5ACB"/>
    <w:rsid w:val="00AE146F"/>
    <w:rsid w:val="00AE1B6D"/>
    <w:rsid w:val="00AE1D66"/>
    <w:rsid w:val="00AE22C5"/>
    <w:rsid w:val="00AE2B5D"/>
    <w:rsid w:val="00AE3407"/>
    <w:rsid w:val="00AE3A88"/>
    <w:rsid w:val="00AE44CF"/>
    <w:rsid w:val="00AE4BC6"/>
    <w:rsid w:val="00AE5EF5"/>
    <w:rsid w:val="00AE6579"/>
    <w:rsid w:val="00AE6CFB"/>
    <w:rsid w:val="00AE7881"/>
    <w:rsid w:val="00AE7F3B"/>
    <w:rsid w:val="00AF0DE1"/>
    <w:rsid w:val="00AF10A9"/>
    <w:rsid w:val="00AF165C"/>
    <w:rsid w:val="00AF1857"/>
    <w:rsid w:val="00AF3199"/>
    <w:rsid w:val="00AF360B"/>
    <w:rsid w:val="00AF42DC"/>
    <w:rsid w:val="00AF44B9"/>
    <w:rsid w:val="00AF48B0"/>
    <w:rsid w:val="00AF49A1"/>
    <w:rsid w:val="00AF632D"/>
    <w:rsid w:val="00AF6729"/>
    <w:rsid w:val="00AF673D"/>
    <w:rsid w:val="00AF69A2"/>
    <w:rsid w:val="00AF6C4D"/>
    <w:rsid w:val="00AF7305"/>
    <w:rsid w:val="00AF7930"/>
    <w:rsid w:val="00B0091E"/>
    <w:rsid w:val="00B022FD"/>
    <w:rsid w:val="00B047F4"/>
    <w:rsid w:val="00B05CB3"/>
    <w:rsid w:val="00B05E3C"/>
    <w:rsid w:val="00B06106"/>
    <w:rsid w:val="00B06859"/>
    <w:rsid w:val="00B073D0"/>
    <w:rsid w:val="00B10B17"/>
    <w:rsid w:val="00B122DF"/>
    <w:rsid w:val="00B125E6"/>
    <w:rsid w:val="00B13C8A"/>
    <w:rsid w:val="00B1410B"/>
    <w:rsid w:val="00B14741"/>
    <w:rsid w:val="00B1595E"/>
    <w:rsid w:val="00B16875"/>
    <w:rsid w:val="00B16D2A"/>
    <w:rsid w:val="00B17138"/>
    <w:rsid w:val="00B17207"/>
    <w:rsid w:val="00B17B42"/>
    <w:rsid w:val="00B17D72"/>
    <w:rsid w:val="00B202BA"/>
    <w:rsid w:val="00B206F2"/>
    <w:rsid w:val="00B20BF4"/>
    <w:rsid w:val="00B20C5A"/>
    <w:rsid w:val="00B22636"/>
    <w:rsid w:val="00B2372F"/>
    <w:rsid w:val="00B24154"/>
    <w:rsid w:val="00B246F8"/>
    <w:rsid w:val="00B25667"/>
    <w:rsid w:val="00B265E5"/>
    <w:rsid w:val="00B26978"/>
    <w:rsid w:val="00B26D15"/>
    <w:rsid w:val="00B27C35"/>
    <w:rsid w:val="00B308C2"/>
    <w:rsid w:val="00B30A60"/>
    <w:rsid w:val="00B30C9F"/>
    <w:rsid w:val="00B3140E"/>
    <w:rsid w:val="00B31B74"/>
    <w:rsid w:val="00B31CC3"/>
    <w:rsid w:val="00B326DD"/>
    <w:rsid w:val="00B3276C"/>
    <w:rsid w:val="00B3318C"/>
    <w:rsid w:val="00B33252"/>
    <w:rsid w:val="00B3358E"/>
    <w:rsid w:val="00B34091"/>
    <w:rsid w:val="00B34D65"/>
    <w:rsid w:val="00B377B7"/>
    <w:rsid w:val="00B37FB2"/>
    <w:rsid w:val="00B403D1"/>
    <w:rsid w:val="00B40BC1"/>
    <w:rsid w:val="00B415B5"/>
    <w:rsid w:val="00B42072"/>
    <w:rsid w:val="00B433E6"/>
    <w:rsid w:val="00B43CB6"/>
    <w:rsid w:val="00B457FD"/>
    <w:rsid w:val="00B45947"/>
    <w:rsid w:val="00B45EC6"/>
    <w:rsid w:val="00B4634D"/>
    <w:rsid w:val="00B50284"/>
    <w:rsid w:val="00B50B80"/>
    <w:rsid w:val="00B51B03"/>
    <w:rsid w:val="00B51EBF"/>
    <w:rsid w:val="00B522EF"/>
    <w:rsid w:val="00B527AA"/>
    <w:rsid w:val="00B52DDC"/>
    <w:rsid w:val="00B5394A"/>
    <w:rsid w:val="00B54442"/>
    <w:rsid w:val="00B544F0"/>
    <w:rsid w:val="00B558FD"/>
    <w:rsid w:val="00B57D83"/>
    <w:rsid w:val="00B614CB"/>
    <w:rsid w:val="00B62808"/>
    <w:rsid w:val="00B6288B"/>
    <w:rsid w:val="00B63452"/>
    <w:rsid w:val="00B634C1"/>
    <w:rsid w:val="00B63678"/>
    <w:rsid w:val="00B63689"/>
    <w:rsid w:val="00B642CA"/>
    <w:rsid w:val="00B64D44"/>
    <w:rsid w:val="00B65CA5"/>
    <w:rsid w:val="00B66F6F"/>
    <w:rsid w:val="00B6741F"/>
    <w:rsid w:val="00B676D4"/>
    <w:rsid w:val="00B67D72"/>
    <w:rsid w:val="00B71213"/>
    <w:rsid w:val="00B71DF6"/>
    <w:rsid w:val="00B7247E"/>
    <w:rsid w:val="00B72E0A"/>
    <w:rsid w:val="00B73241"/>
    <w:rsid w:val="00B73989"/>
    <w:rsid w:val="00B73D76"/>
    <w:rsid w:val="00B742C3"/>
    <w:rsid w:val="00B7432F"/>
    <w:rsid w:val="00B7451F"/>
    <w:rsid w:val="00B747C5"/>
    <w:rsid w:val="00B76462"/>
    <w:rsid w:val="00B77709"/>
    <w:rsid w:val="00B80052"/>
    <w:rsid w:val="00B8006D"/>
    <w:rsid w:val="00B80919"/>
    <w:rsid w:val="00B80D8F"/>
    <w:rsid w:val="00B82108"/>
    <w:rsid w:val="00B832D6"/>
    <w:rsid w:val="00B83C2C"/>
    <w:rsid w:val="00B83C8F"/>
    <w:rsid w:val="00B8487F"/>
    <w:rsid w:val="00B8514C"/>
    <w:rsid w:val="00B862DB"/>
    <w:rsid w:val="00B8704E"/>
    <w:rsid w:val="00B876A3"/>
    <w:rsid w:val="00B87ED9"/>
    <w:rsid w:val="00B90769"/>
    <w:rsid w:val="00B92543"/>
    <w:rsid w:val="00B926F4"/>
    <w:rsid w:val="00B94085"/>
    <w:rsid w:val="00B9429F"/>
    <w:rsid w:val="00B9430D"/>
    <w:rsid w:val="00B94F14"/>
    <w:rsid w:val="00B955F6"/>
    <w:rsid w:val="00B960E8"/>
    <w:rsid w:val="00B96946"/>
    <w:rsid w:val="00BA005E"/>
    <w:rsid w:val="00BA132F"/>
    <w:rsid w:val="00BA15DD"/>
    <w:rsid w:val="00BA15EA"/>
    <w:rsid w:val="00BA1AF7"/>
    <w:rsid w:val="00BA343E"/>
    <w:rsid w:val="00BA3AF1"/>
    <w:rsid w:val="00BA51F6"/>
    <w:rsid w:val="00BA6A6D"/>
    <w:rsid w:val="00BA6D76"/>
    <w:rsid w:val="00BA717A"/>
    <w:rsid w:val="00BA71CE"/>
    <w:rsid w:val="00BA7217"/>
    <w:rsid w:val="00BB01D4"/>
    <w:rsid w:val="00BB089F"/>
    <w:rsid w:val="00BB1D0F"/>
    <w:rsid w:val="00BB1D73"/>
    <w:rsid w:val="00BB254E"/>
    <w:rsid w:val="00BB34F4"/>
    <w:rsid w:val="00BB3B6E"/>
    <w:rsid w:val="00BB4AEA"/>
    <w:rsid w:val="00BB4F0C"/>
    <w:rsid w:val="00BB5093"/>
    <w:rsid w:val="00BB53DA"/>
    <w:rsid w:val="00BB6591"/>
    <w:rsid w:val="00BB69E0"/>
    <w:rsid w:val="00BB6BEC"/>
    <w:rsid w:val="00BC07D9"/>
    <w:rsid w:val="00BC08FE"/>
    <w:rsid w:val="00BC09D1"/>
    <w:rsid w:val="00BC1F3A"/>
    <w:rsid w:val="00BC3A01"/>
    <w:rsid w:val="00BC3E50"/>
    <w:rsid w:val="00BC47A1"/>
    <w:rsid w:val="00BC489E"/>
    <w:rsid w:val="00BC5692"/>
    <w:rsid w:val="00BC663A"/>
    <w:rsid w:val="00BC6F28"/>
    <w:rsid w:val="00BC72AC"/>
    <w:rsid w:val="00BC7330"/>
    <w:rsid w:val="00BD0156"/>
    <w:rsid w:val="00BD0408"/>
    <w:rsid w:val="00BD0B2B"/>
    <w:rsid w:val="00BD0E8A"/>
    <w:rsid w:val="00BD10EC"/>
    <w:rsid w:val="00BD11E9"/>
    <w:rsid w:val="00BD1676"/>
    <w:rsid w:val="00BD20CC"/>
    <w:rsid w:val="00BD2255"/>
    <w:rsid w:val="00BD3F4B"/>
    <w:rsid w:val="00BD4C1D"/>
    <w:rsid w:val="00BD5BF0"/>
    <w:rsid w:val="00BD5F77"/>
    <w:rsid w:val="00BD68D1"/>
    <w:rsid w:val="00BD762C"/>
    <w:rsid w:val="00BD7A6C"/>
    <w:rsid w:val="00BE0692"/>
    <w:rsid w:val="00BE0AC8"/>
    <w:rsid w:val="00BE0D2A"/>
    <w:rsid w:val="00BE159C"/>
    <w:rsid w:val="00BE1A8E"/>
    <w:rsid w:val="00BE2609"/>
    <w:rsid w:val="00BE3A5A"/>
    <w:rsid w:val="00BE3E09"/>
    <w:rsid w:val="00BE43A2"/>
    <w:rsid w:val="00BE457E"/>
    <w:rsid w:val="00BE5337"/>
    <w:rsid w:val="00BE6B22"/>
    <w:rsid w:val="00BE716C"/>
    <w:rsid w:val="00BE77FE"/>
    <w:rsid w:val="00BF01A5"/>
    <w:rsid w:val="00BF0B8B"/>
    <w:rsid w:val="00BF0E77"/>
    <w:rsid w:val="00BF0F64"/>
    <w:rsid w:val="00BF1C94"/>
    <w:rsid w:val="00BF1DC0"/>
    <w:rsid w:val="00BF1EEC"/>
    <w:rsid w:val="00BF1F2B"/>
    <w:rsid w:val="00BF2A7F"/>
    <w:rsid w:val="00BF3CED"/>
    <w:rsid w:val="00BF3D4B"/>
    <w:rsid w:val="00BF507F"/>
    <w:rsid w:val="00BF67F8"/>
    <w:rsid w:val="00BF7275"/>
    <w:rsid w:val="00C0153F"/>
    <w:rsid w:val="00C02140"/>
    <w:rsid w:val="00C0269F"/>
    <w:rsid w:val="00C02B53"/>
    <w:rsid w:val="00C03E3B"/>
    <w:rsid w:val="00C0509E"/>
    <w:rsid w:val="00C062FD"/>
    <w:rsid w:val="00C0665B"/>
    <w:rsid w:val="00C06AD5"/>
    <w:rsid w:val="00C102C0"/>
    <w:rsid w:val="00C1276F"/>
    <w:rsid w:val="00C12C35"/>
    <w:rsid w:val="00C12F37"/>
    <w:rsid w:val="00C138E0"/>
    <w:rsid w:val="00C14130"/>
    <w:rsid w:val="00C1504C"/>
    <w:rsid w:val="00C162AD"/>
    <w:rsid w:val="00C16C6A"/>
    <w:rsid w:val="00C16FC1"/>
    <w:rsid w:val="00C1713D"/>
    <w:rsid w:val="00C17463"/>
    <w:rsid w:val="00C20B07"/>
    <w:rsid w:val="00C21BA8"/>
    <w:rsid w:val="00C2260D"/>
    <w:rsid w:val="00C22900"/>
    <w:rsid w:val="00C237FC"/>
    <w:rsid w:val="00C2384E"/>
    <w:rsid w:val="00C24127"/>
    <w:rsid w:val="00C25165"/>
    <w:rsid w:val="00C25EF2"/>
    <w:rsid w:val="00C26885"/>
    <w:rsid w:val="00C26E93"/>
    <w:rsid w:val="00C305E6"/>
    <w:rsid w:val="00C315F4"/>
    <w:rsid w:val="00C32E1C"/>
    <w:rsid w:val="00C33AAD"/>
    <w:rsid w:val="00C34E81"/>
    <w:rsid w:val="00C3551C"/>
    <w:rsid w:val="00C356FE"/>
    <w:rsid w:val="00C358C6"/>
    <w:rsid w:val="00C35D60"/>
    <w:rsid w:val="00C35D64"/>
    <w:rsid w:val="00C37B60"/>
    <w:rsid w:val="00C4060A"/>
    <w:rsid w:val="00C40A00"/>
    <w:rsid w:val="00C41234"/>
    <w:rsid w:val="00C41D51"/>
    <w:rsid w:val="00C434AF"/>
    <w:rsid w:val="00C43E38"/>
    <w:rsid w:val="00C441CE"/>
    <w:rsid w:val="00C44A32"/>
    <w:rsid w:val="00C44FBD"/>
    <w:rsid w:val="00C45010"/>
    <w:rsid w:val="00C45E64"/>
    <w:rsid w:val="00C4603F"/>
    <w:rsid w:val="00C460D4"/>
    <w:rsid w:val="00C466D7"/>
    <w:rsid w:val="00C46B64"/>
    <w:rsid w:val="00C46D37"/>
    <w:rsid w:val="00C47207"/>
    <w:rsid w:val="00C5076B"/>
    <w:rsid w:val="00C511B1"/>
    <w:rsid w:val="00C52DD8"/>
    <w:rsid w:val="00C53415"/>
    <w:rsid w:val="00C53450"/>
    <w:rsid w:val="00C536B6"/>
    <w:rsid w:val="00C537C8"/>
    <w:rsid w:val="00C54C9A"/>
    <w:rsid w:val="00C54EA8"/>
    <w:rsid w:val="00C55993"/>
    <w:rsid w:val="00C573A9"/>
    <w:rsid w:val="00C5768C"/>
    <w:rsid w:val="00C576D6"/>
    <w:rsid w:val="00C61DA6"/>
    <w:rsid w:val="00C62119"/>
    <w:rsid w:val="00C62716"/>
    <w:rsid w:val="00C62D16"/>
    <w:rsid w:val="00C632DB"/>
    <w:rsid w:val="00C6437E"/>
    <w:rsid w:val="00C64D28"/>
    <w:rsid w:val="00C656A2"/>
    <w:rsid w:val="00C65DBB"/>
    <w:rsid w:val="00C662FA"/>
    <w:rsid w:val="00C67D0F"/>
    <w:rsid w:val="00C715FC"/>
    <w:rsid w:val="00C7162B"/>
    <w:rsid w:val="00C71642"/>
    <w:rsid w:val="00C72769"/>
    <w:rsid w:val="00C73578"/>
    <w:rsid w:val="00C73848"/>
    <w:rsid w:val="00C74C45"/>
    <w:rsid w:val="00C74CD5"/>
    <w:rsid w:val="00C7573A"/>
    <w:rsid w:val="00C758A6"/>
    <w:rsid w:val="00C75DB0"/>
    <w:rsid w:val="00C75F3B"/>
    <w:rsid w:val="00C763EF"/>
    <w:rsid w:val="00C76A22"/>
    <w:rsid w:val="00C76F4B"/>
    <w:rsid w:val="00C815E3"/>
    <w:rsid w:val="00C83AC9"/>
    <w:rsid w:val="00C83ACC"/>
    <w:rsid w:val="00C84601"/>
    <w:rsid w:val="00C85952"/>
    <w:rsid w:val="00C86A74"/>
    <w:rsid w:val="00C87484"/>
    <w:rsid w:val="00C87C81"/>
    <w:rsid w:val="00C90CDC"/>
    <w:rsid w:val="00C91282"/>
    <w:rsid w:val="00C917F5"/>
    <w:rsid w:val="00C91E3B"/>
    <w:rsid w:val="00C92600"/>
    <w:rsid w:val="00C92C64"/>
    <w:rsid w:val="00C92F2F"/>
    <w:rsid w:val="00C935CC"/>
    <w:rsid w:val="00C9394A"/>
    <w:rsid w:val="00C94189"/>
    <w:rsid w:val="00C942B4"/>
    <w:rsid w:val="00C9619A"/>
    <w:rsid w:val="00C962E8"/>
    <w:rsid w:val="00C9644C"/>
    <w:rsid w:val="00C96C65"/>
    <w:rsid w:val="00C97F0F"/>
    <w:rsid w:val="00CA02A2"/>
    <w:rsid w:val="00CA0588"/>
    <w:rsid w:val="00CA10EC"/>
    <w:rsid w:val="00CA1BD3"/>
    <w:rsid w:val="00CA22C7"/>
    <w:rsid w:val="00CA2552"/>
    <w:rsid w:val="00CA3764"/>
    <w:rsid w:val="00CA4C01"/>
    <w:rsid w:val="00CA5CA3"/>
    <w:rsid w:val="00CA6CA6"/>
    <w:rsid w:val="00CA6DB2"/>
    <w:rsid w:val="00CA6DD9"/>
    <w:rsid w:val="00CA79BE"/>
    <w:rsid w:val="00CB0571"/>
    <w:rsid w:val="00CB0659"/>
    <w:rsid w:val="00CB08E8"/>
    <w:rsid w:val="00CB1068"/>
    <w:rsid w:val="00CB12A3"/>
    <w:rsid w:val="00CB14E7"/>
    <w:rsid w:val="00CB1976"/>
    <w:rsid w:val="00CB1B59"/>
    <w:rsid w:val="00CB26B7"/>
    <w:rsid w:val="00CB38BD"/>
    <w:rsid w:val="00CB3B6D"/>
    <w:rsid w:val="00CB3C75"/>
    <w:rsid w:val="00CB3D80"/>
    <w:rsid w:val="00CB3FB1"/>
    <w:rsid w:val="00CB4CA8"/>
    <w:rsid w:val="00CB52BE"/>
    <w:rsid w:val="00CB54C1"/>
    <w:rsid w:val="00CB5C0F"/>
    <w:rsid w:val="00CB6512"/>
    <w:rsid w:val="00CB70EF"/>
    <w:rsid w:val="00CB7743"/>
    <w:rsid w:val="00CC0A3D"/>
    <w:rsid w:val="00CC0F1D"/>
    <w:rsid w:val="00CC2B38"/>
    <w:rsid w:val="00CC2D5A"/>
    <w:rsid w:val="00CC354B"/>
    <w:rsid w:val="00CC446F"/>
    <w:rsid w:val="00CC4715"/>
    <w:rsid w:val="00CC49AD"/>
    <w:rsid w:val="00CC4FBA"/>
    <w:rsid w:val="00CC58F5"/>
    <w:rsid w:val="00CC66AB"/>
    <w:rsid w:val="00CC6B68"/>
    <w:rsid w:val="00CC70B8"/>
    <w:rsid w:val="00CC71AE"/>
    <w:rsid w:val="00CC720D"/>
    <w:rsid w:val="00CC7783"/>
    <w:rsid w:val="00CC7EEC"/>
    <w:rsid w:val="00CD0188"/>
    <w:rsid w:val="00CD0418"/>
    <w:rsid w:val="00CD0D88"/>
    <w:rsid w:val="00CD2A38"/>
    <w:rsid w:val="00CD5024"/>
    <w:rsid w:val="00CD51CC"/>
    <w:rsid w:val="00CD68E2"/>
    <w:rsid w:val="00CD7102"/>
    <w:rsid w:val="00CD7153"/>
    <w:rsid w:val="00CE09A0"/>
    <w:rsid w:val="00CE1C18"/>
    <w:rsid w:val="00CE3C7D"/>
    <w:rsid w:val="00CE4F3B"/>
    <w:rsid w:val="00CE50E8"/>
    <w:rsid w:val="00CE5747"/>
    <w:rsid w:val="00CE6993"/>
    <w:rsid w:val="00CE6B1A"/>
    <w:rsid w:val="00CE6C30"/>
    <w:rsid w:val="00CE6E19"/>
    <w:rsid w:val="00CE72FE"/>
    <w:rsid w:val="00CE7710"/>
    <w:rsid w:val="00CF010C"/>
    <w:rsid w:val="00CF1D87"/>
    <w:rsid w:val="00CF2CDA"/>
    <w:rsid w:val="00CF320B"/>
    <w:rsid w:val="00CF3469"/>
    <w:rsid w:val="00CF3559"/>
    <w:rsid w:val="00CF45CE"/>
    <w:rsid w:val="00CF4713"/>
    <w:rsid w:val="00CF4B76"/>
    <w:rsid w:val="00CF546A"/>
    <w:rsid w:val="00CF5985"/>
    <w:rsid w:val="00D02064"/>
    <w:rsid w:val="00D023ED"/>
    <w:rsid w:val="00D024AD"/>
    <w:rsid w:val="00D02949"/>
    <w:rsid w:val="00D02F4E"/>
    <w:rsid w:val="00D039C3"/>
    <w:rsid w:val="00D03AB4"/>
    <w:rsid w:val="00D03CAB"/>
    <w:rsid w:val="00D03ECE"/>
    <w:rsid w:val="00D049EC"/>
    <w:rsid w:val="00D04DBF"/>
    <w:rsid w:val="00D051F0"/>
    <w:rsid w:val="00D0597F"/>
    <w:rsid w:val="00D06007"/>
    <w:rsid w:val="00D06642"/>
    <w:rsid w:val="00D068A7"/>
    <w:rsid w:val="00D06965"/>
    <w:rsid w:val="00D07AB1"/>
    <w:rsid w:val="00D07D0C"/>
    <w:rsid w:val="00D10F4B"/>
    <w:rsid w:val="00D11230"/>
    <w:rsid w:val="00D11951"/>
    <w:rsid w:val="00D11B53"/>
    <w:rsid w:val="00D11D8C"/>
    <w:rsid w:val="00D1204B"/>
    <w:rsid w:val="00D12532"/>
    <w:rsid w:val="00D12C25"/>
    <w:rsid w:val="00D12DE8"/>
    <w:rsid w:val="00D13F01"/>
    <w:rsid w:val="00D14C65"/>
    <w:rsid w:val="00D15F2D"/>
    <w:rsid w:val="00D16DB4"/>
    <w:rsid w:val="00D173D2"/>
    <w:rsid w:val="00D176CD"/>
    <w:rsid w:val="00D17AB0"/>
    <w:rsid w:val="00D17E7C"/>
    <w:rsid w:val="00D20982"/>
    <w:rsid w:val="00D2213A"/>
    <w:rsid w:val="00D22CC2"/>
    <w:rsid w:val="00D230C2"/>
    <w:rsid w:val="00D23714"/>
    <w:rsid w:val="00D2388C"/>
    <w:rsid w:val="00D239DF"/>
    <w:rsid w:val="00D246B6"/>
    <w:rsid w:val="00D250D8"/>
    <w:rsid w:val="00D25304"/>
    <w:rsid w:val="00D254D7"/>
    <w:rsid w:val="00D2702A"/>
    <w:rsid w:val="00D27855"/>
    <w:rsid w:val="00D279BD"/>
    <w:rsid w:val="00D30696"/>
    <w:rsid w:val="00D32919"/>
    <w:rsid w:val="00D32C7E"/>
    <w:rsid w:val="00D3348B"/>
    <w:rsid w:val="00D34705"/>
    <w:rsid w:val="00D347F7"/>
    <w:rsid w:val="00D34DB9"/>
    <w:rsid w:val="00D37042"/>
    <w:rsid w:val="00D37557"/>
    <w:rsid w:val="00D37B4A"/>
    <w:rsid w:val="00D37B7D"/>
    <w:rsid w:val="00D37FD0"/>
    <w:rsid w:val="00D4047E"/>
    <w:rsid w:val="00D4094A"/>
    <w:rsid w:val="00D40DEE"/>
    <w:rsid w:val="00D41274"/>
    <w:rsid w:val="00D4150D"/>
    <w:rsid w:val="00D41E50"/>
    <w:rsid w:val="00D421C2"/>
    <w:rsid w:val="00D42999"/>
    <w:rsid w:val="00D430B7"/>
    <w:rsid w:val="00D43B98"/>
    <w:rsid w:val="00D45B3E"/>
    <w:rsid w:val="00D460C0"/>
    <w:rsid w:val="00D47AB9"/>
    <w:rsid w:val="00D51CEC"/>
    <w:rsid w:val="00D51D8C"/>
    <w:rsid w:val="00D51DF4"/>
    <w:rsid w:val="00D526FC"/>
    <w:rsid w:val="00D5335A"/>
    <w:rsid w:val="00D53487"/>
    <w:rsid w:val="00D537C7"/>
    <w:rsid w:val="00D54020"/>
    <w:rsid w:val="00D54DC5"/>
    <w:rsid w:val="00D55D79"/>
    <w:rsid w:val="00D5613E"/>
    <w:rsid w:val="00D56B6E"/>
    <w:rsid w:val="00D56F62"/>
    <w:rsid w:val="00D57FE0"/>
    <w:rsid w:val="00D608B7"/>
    <w:rsid w:val="00D6151F"/>
    <w:rsid w:val="00D61546"/>
    <w:rsid w:val="00D61B3C"/>
    <w:rsid w:val="00D62159"/>
    <w:rsid w:val="00D622EA"/>
    <w:rsid w:val="00D623B5"/>
    <w:rsid w:val="00D628FD"/>
    <w:rsid w:val="00D62CF2"/>
    <w:rsid w:val="00D6384F"/>
    <w:rsid w:val="00D643E4"/>
    <w:rsid w:val="00D6575A"/>
    <w:rsid w:val="00D6587E"/>
    <w:rsid w:val="00D67283"/>
    <w:rsid w:val="00D672F8"/>
    <w:rsid w:val="00D67880"/>
    <w:rsid w:val="00D71108"/>
    <w:rsid w:val="00D711AD"/>
    <w:rsid w:val="00D7142A"/>
    <w:rsid w:val="00D71E14"/>
    <w:rsid w:val="00D73E46"/>
    <w:rsid w:val="00D7414E"/>
    <w:rsid w:val="00D76884"/>
    <w:rsid w:val="00D7711F"/>
    <w:rsid w:val="00D777CF"/>
    <w:rsid w:val="00D7794C"/>
    <w:rsid w:val="00D779E5"/>
    <w:rsid w:val="00D8019F"/>
    <w:rsid w:val="00D805C5"/>
    <w:rsid w:val="00D8079D"/>
    <w:rsid w:val="00D80957"/>
    <w:rsid w:val="00D80BB7"/>
    <w:rsid w:val="00D825BB"/>
    <w:rsid w:val="00D82B9D"/>
    <w:rsid w:val="00D83CFA"/>
    <w:rsid w:val="00D83F25"/>
    <w:rsid w:val="00D83FD7"/>
    <w:rsid w:val="00D8495F"/>
    <w:rsid w:val="00D863A7"/>
    <w:rsid w:val="00D90365"/>
    <w:rsid w:val="00D9129A"/>
    <w:rsid w:val="00D91CBB"/>
    <w:rsid w:val="00D932C5"/>
    <w:rsid w:val="00D93B3A"/>
    <w:rsid w:val="00D95652"/>
    <w:rsid w:val="00D95A19"/>
    <w:rsid w:val="00D97431"/>
    <w:rsid w:val="00D978C8"/>
    <w:rsid w:val="00D97A9A"/>
    <w:rsid w:val="00D97D11"/>
    <w:rsid w:val="00DA0CE6"/>
    <w:rsid w:val="00DA13ED"/>
    <w:rsid w:val="00DA1748"/>
    <w:rsid w:val="00DA18BD"/>
    <w:rsid w:val="00DA2925"/>
    <w:rsid w:val="00DA2FEC"/>
    <w:rsid w:val="00DA3060"/>
    <w:rsid w:val="00DA3A7F"/>
    <w:rsid w:val="00DA3B79"/>
    <w:rsid w:val="00DA4307"/>
    <w:rsid w:val="00DA5612"/>
    <w:rsid w:val="00DA631D"/>
    <w:rsid w:val="00DA63B0"/>
    <w:rsid w:val="00DA6510"/>
    <w:rsid w:val="00DA6674"/>
    <w:rsid w:val="00DA6918"/>
    <w:rsid w:val="00DA6964"/>
    <w:rsid w:val="00DA6BD3"/>
    <w:rsid w:val="00DA6D22"/>
    <w:rsid w:val="00DA748A"/>
    <w:rsid w:val="00DA7525"/>
    <w:rsid w:val="00DA7BA1"/>
    <w:rsid w:val="00DB020D"/>
    <w:rsid w:val="00DB0316"/>
    <w:rsid w:val="00DB04FC"/>
    <w:rsid w:val="00DB08BC"/>
    <w:rsid w:val="00DB0DD5"/>
    <w:rsid w:val="00DB1DE8"/>
    <w:rsid w:val="00DB20B1"/>
    <w:rsid w:val="00DB218B"/>
    <w:rsid w:val="00DB219C"/>
    <w:rsid w:val="00DB2AB5"/>
    <w:rsid w:val="00DB33BC"/>
    <w:rsid w:val="00DB5C95"/>
    <w:rsid w:val="00DB6BD4"/>
    <w:rsid w:val="00DB7777"/>
    <w:rsid w:val="00DC0C10"/>
    <w:rsid w:val="00DC10C8"/>
    <w:rsid w:val="00DC162A"/>
    <w:rsid w:val="00DC2149"/>
    <w:rsid w:val="00DC28A3"/>
    <w:rsid w:val="00DC29B4"/>
    <w:rsid w:val="00DC36D7"/>
    <w:rsid w:val="00DC3EB7"/>
    <w:rsid w:val="00DC43F2"/>
    <w:rsid w:val="00DC4827"/>
    <w:rsid w:val="00DC5620"/>
    <w:rsid w:val="00DC5A89"/>
    <w:rsid w:val="00DC6E31"/>
    <w:rsid w:val="00DC7DDA"/>
    <w:rsid w:val="00DD0119"/>
    <w:rsid w:val="00DD072A"/>
    <w:rsid w:val="00DD1038"/>
    <w:rsid w:val="00DD179C"/>
    <w:rsid w:val="00DD18EC"/>
    <w:rsid w:val="00DD2750"/>
    <w:rsid w:val="00DD35FE"/>
    <w:rsid w:val="00DD4019"/>
    <w:rsid w:val="00DD476A"/>
    <w:rsid w:val="00DD4EA6"/>
    <w:rsid w:val="00DD543A"/>
    <w:rsid w:val="00DD731C"/>
    <w:rsid w:val="00DE0B6E"/>
    <w:rsid w:val="00DE144F"/>
    <w:rsid w:val="00DE169E"/>
    <w:rsid w:val="00DE201A"/>
    <w:rsid w:val="00DE35E8"/>
    <w:rsid w:val="00DE3A9B"/>
    <w:rsid w:val="00DE3FE0"/>
    <w:rsid w:val="00DE40BF"/>
    <w:rsid w:val="00DE43A1"/>
    <w:rsid w:val="00DE4674"/>
    <w:rsid w:val="00DE5844"/>
    <w:rsid w:val="00DE67B0"/>
    <w:rsid w:val="00DE7365"/>
    <w:rsid w:val="00DE73AF"/>
    <w:rsid w:val="00DE7A44"/>
    <w:rsid w:val="00DF05D4"/>
    <w:rsid w:val="00DF09B7"/>
    <w:rsid w:val="00DF1DDF"/>
    <w:rsid w:val="00DF2E1C"/>
    <w:rsid w:val="00DF4572"/>
    <w:rsid w:val="00DF5D20"/>
    <w:rsid w:val="00DF5D6B"/>
    <w:rsid w:val="00DF609B"/>
    <w:rsid w:val="00DF71CF"/>
    <w:rsid w:val="00DF73A6"/>
    <w:rsid w:val="00DF7CAD"/>
    <w:rsid w:val="00E0059F"/>
    <w:rsid w:val="00E011ED"/>
    <w:rsid w:val="00E01A3E"/>
    <w:rsid w:val="00E020B8"/>
    <w:rsid w:val="00E02D53"/>
    <w:rsid w:val="00E03085"/>
    <w:rsid w:val="00E03117"/>
    <w:rsid w:val="00E042C9"/>
    <w:rsid w:val="00E04344"/>
    <w:rsid w:val="00E04881"/>
    <w:rsid w:val="00E04C83"/>
    <w:rsid w:val="00E063CE"/>
    <w:rsid w:val="00E0753B"/>
    <w:rsid w:val="00E07D90"/>
    <w:rsid w:val="00E10967"/>
    <w:rsid w:val="00E122AC"/>
    <w:rsid w:val="00E1232D"/>
    <w:rsid w:val="00E12950"/>
    <w:rsid w:val="00E12FEC"/>
    <w:rsid w:val="00E136F8"/>
    <w:rsid w:val="00E1483D"/>
    <w:rsid w:val="00E14BC6"/>
    <w:rsid w:val="00E15131"/>
    <w:rsid w:val="00E154C9"/>
    <w:rsid w:val="00E15DF2"/>
    <w:rsid w:val="00E160ED"/>
    <w:rsid w:val="00E16866"/>
    <w:rsid w:val="00E16985"/>
    <w:rsid w:val="00E17674"/>
    <w:rsid w:val="00E17E11"/>
    <w:rsid w:val="00E203BF"/>
    <w:rsid w:val="00E20580"/>
    <w:rsid w:val="00E20B12"/>
    <w:rsid w:val="00E20D15"/>
    <w:rsid w:val="00E20EFA"/>
    <w:rsid w:val="00E216EA"/>
    <w:rsid w:val="00E21E04"/>
    <w:rsid w:val="00E22114"/>
    <w:rsid w:val="00E222E4"/>
    <w:rsid w:val="00E2297C"/>
    <w:rsid w:val="00E22DEF"/>
    <w:rsid w:val="00E239E0"/>
    <w:rsid w:val="00E24542"/>
    <w:rsid w:val="00E261AA"/>
    <w:rsid w:val="00E261D1"/>
    <w:rsid w:val="00E32A7F"/>
    <w:rsid w:val="00E32E99"/>
    <w:rsid w:val="00E332FF"/>
    <w:rsid w:val="00E34D4F"/>
    <w:rsid w:val="00E34F04"/>
    <w:rsid w:val="00E36148"/>
    <w:rsid w:val="00E372C3"/>
    <w:rsid w:val="00E372F6"/>
    <w:rsid w:val="00E37975"/>
    <w:rsid w:val="00E37D8B"/>
    <w:rsid w:val="00E37F1A"/>
    <w:rsid w:val="00E37F1F"/>
    <w:rsid w:val="00E4099A"/>
    <w:rsid w:val="00E40FAF"/>
    <w:rsid w:val="00E41074"/>
    <w:rsid w:val="00E4149D"/>
    <w:rsid w:val="00E41700"/>
    <w:rsid w:val="00E436F7"/>
    <w:rsid w:val="00E447EC"/>
    <w:rsid w:val="00E44908"/>
    <w:rsid w:val="00E46990"/>
    <w:rsid w:val="00E474CC"/>
    <w:rsid w:val="00E4776B"/>
    <w:rsid w:val="00E50175"/>
    <w:rsid w:val="00E505A4"/>
    <w:rsid w:val="00E50C0B"/>
    <w:rsid w:val="00E51EDE"/>
    <w:rsid w:val="00E52F89"/>
    <w:rsid w:val="00E5326E"/>
    <w:rsid w:val="00E54E3E"/>
    <w:rsid w:val="00E55146"/>
    <w:rsid w:val="00E57267"/>
    <w:rsid w:val="00E5795A"/>
    <w:rsid w:val="00E57AD1"/>
    <w:rsid w:val="00E601FC"/>
    <w:rsid w:val="00E61018"/>
    <w:rsid w:val="00E63970"/>
    <w:rsid w:val="00E63AE6"/>
    <w:rsid w:val="00E63F86"/>
    <w:rsid w:val="00E64A32"/>
    <w:rsid w:val="00E64E1A"/>
    <w:rsid w:val="00E64F0C"/>
    <w:rsid w:val="00E6583F"/>
    <w:rsid w:val="00E6591E"/>
    <w:rsid w:val="00E65C6F"/>
    <w:rsid w:val="00E66213"/>
    <w:rsid w:val="00E667DC"/>
    <w:rsid w:val="00E67AC0"/>
    <w:rsid w:val="00E710EA"/>
    <w:rsid w:val="00E7155C"/>
    <w:rsid w:val="00E71F20"/>
    <w:rsid w:val="00E72320"/>
    <w:rsid w:val="00E72741"/>
    <w:rsid w:val="00E72B69"/>
    <w:rsid w:val="00E732B7"/>
    <w:rsid w:val="00E763D3"/>
    <w:rsid w:val="00E76974"/>
    <w:rsid w:val="00E77638"/>
    <w:rsid w:val="00E80293"/>
    <w:rsid w:val="00E808C3"/>
    <w:rsid w:val="00E81566"/>
    <w:rsid w:val="00E817CD"/>
    <w:rsid w:val="00E825F4"/>
    <w:rsid w:val="00E82C87"/>
    <w:rsid w:val="00E841A6"/>
    <w:rsid w:val="00E85851"/>
    <w:rsid w:val="00E85BA3"/>
    <w:rsid w:val="00E86409"/>
    <w:rsid w:val="00E86464"/>
    <w:rsid w:val="00E8663E"/>
    <w:rsid w:val="00E8696F"/>
    <w:rsid w:val="00E86988"/>
    <w:rsid w:val="00E86C0A"/>
    <w:rsid w:val="00E8704D"/>
    <w:rsid w:val="00E90742"/>
    <w:rsid w:val="00E90868"/>
    <w:rsid w:val="00E919ED"/>
    <w:rsid w:val="00E9376E"/>
    <w:rsid w:val="00E9404E"/>
    <w:rsid w:val="00E9447D"/>
    <w:rsid w:val="00E95B94"/>
    <w:rsid w:val="00E95CB8"/>
    <w:rsid w:val="00E96728"/>
    <w:rsid w:val="00E96FE2"/>
    <w:rsid w:val="00EA200A"/>
    <w:rsid w:val="00EA263A"/>
    <w:rsid w:val="00EA2865"/>
    <w:rsid w:val="00EA2E35"/>
    <w:rsid w:val="00EA3BD4"/>
    <w:rsid w:val="00EA3CA2"/>
    <w:rsid w:val="00EA3FC5"/>
    <w:rsid w:val="00EA66A6"/>
    <w:rsid w:val="00EA751A"/>
    <w:rsid w:val="00EA7ECF"/>
    <w:rsid w:val="00EB0AFC"/>
    <w:rsid w:val="00EB1002"/>
    <w:rsid w:val="00EB1CAE"/>
    <w:rsid w:val="00EB431A"/>
    <w:rsid w:val="00EB43A4"/>
    <w:rsid w:val="00EB4702"/>
    <w:rsid w:val="00EB59FB"/>
    <w:rsid w:val="00EB5D56"/>
    <w:rsid w:val="00EB6310"/>
    <w:rsid w:val="00EB757F"/>
    <w:rsid w:val="00EB7ACB"/>
    <w:rsid w:val="00EB7D44"/>
    <w:rsid w:val="00EC0C15"/>
    <w:rsid w:val="00EC0DDC"/>
    <w:rsid w:val="00EC109B"/>
    <w:rsid w:val="00EC1B12"/>
    <w:rsid w:val="00EC210E"/>
    <w:rsid w:val="00EC28AA"/>
    <w:rsid w:val="00EC2FC3"/>
    <w:rsid w:val="00EC401C"/>
    <w:rsid w:val="00EC434A"/>
    <w:rsid w:val="00EC46B5"/>
    <w:rsid w:val="00EC4898"/>
    <w:rsid w:val="00EC4A6C"/>
    <w:rsid w:val="00EC5015"/>
    <w:rsid w:val="00EC5CFC"/>
    <w:rsid w:val="00EC6DA4"/>
    <w:rsid w:val="00EC73BE"/>
    <w:rsid w:val="00EC7462"/>
    <w:rsid w:val="00ED0200"/>
    <w:rsid w:val="00ED2D2A"/>
    <w:rsid w:val="00ED3EE4"/>
    <w:rsid w:val="00ED40C8"/>
    <w:rsid w:val="00ED5063"/>
    <w:rsid w:val="00ED562C"/>
    <w:rsid w:val="00ED6355"/>
    <w:rsid w:val="00ED63C9"/>
    <w:rsid w:val="00ED7414"/>
    <w:rsid w:val="00ED74D0"/>
    <w:rsid w:val="00EE04B0"/>
    <w:rsid w:val="00EE107F"/>
    <w:rsid w:val="00EE125D"/>
    <w:rsid w:val="00EE1725"/>
    <w:rsid w:val="00EE288F"/>
    <w:rsid w:val="00EE337B"/>
    <w:rsid w:val="00EE36AD"/>
    <w:rsid w:val="00EE3A7D"/>
    <w:rsid w:val="00EE3FA1"/>
    <w:rsid w:val="00EE4205"/>
    <w:rsid w:val="00EE4659"/>
    <w:rsid w:val="00EE4B93"/>
    <w:rsid w:val="00EE5689"/>
    <w:rsid w:val="00EE5D74"/>
    <w:rsid w:val="00EE6841"/>
    <w:rsid w:val="00EE6893"/>
    <w:rsid w:val="00EE6B48"/>
    <w:rsid w:val="00EE781F"/>
    <w:rsid w:val="00EE794D"/>
    <w:rsid w:val="00EF0094"/>
    <w:rsid w:val="00EF06EB"/>
    <w:rsid w:val="00EF0BAD"/>
    <w:rsid w:val="00EF0E61"/>
    <w:rsid w:val="00EF1ADE"/>
    <w:rsid w:val="00EF1E8F"/>
    <w:rsid w:val="00EF1EE5"/>
    <w:rsid w:val="00EF2F1D"/>
    <w:rsid w:val="00EF47E3"/>
    <w:rsid w:val="00EF4E34"/>
    <w:rsid w:val="00EF58CB"/>
    <w:rsid w:val="00EF5BDF"/>
    <w:rsid w:val="00EF63BB"/>
    <w:rsid w:val="00EF6ACE"/>
    <w:rsid w:val="00EF7022"/>
    <w:rsid w:val="00EF7CCF"/>
    <w:rsid w:val="00F012BA"/>
    <w:rsid w:val="00F01475"/>
    <w:rsid w:val="00F021E4"/>
    <w:rsid w:val="00F0298E"/>
    <w:rsid w:val="00F02B85"/>
    <w:rsid w:val="00F03517"/>
    <w:rsid w:val="00F05730"/>
    <w:rsid w:val="00F05BD7"/>
    <w:rsid w:val="00F10C6B"/>
    <w:rsid w:val="00F10E4F"/>
    <w:rsid w:val="00F1137F"/>
    <w:rsid w:val="00F12AD5"/>
    <w:rsid w:val="00F13B9C"/>
    <w:rsid w:val="00F1456B"/>
    <w:rsid w:val="00F16148"/>
    <w:rsid w:val="00F16D24"/>
    <w:rsid w:val="00F17144"/>
    <w:rsid w:val="00F20215"/>
    <w:rsid w:val="00F20677"/>
    <w:rsid w:val="00F20A9F"/>
    <w:rsid w:val="00F20BBD"/>
    <w:rsid w:val="00F23576"/>
    <w:rsid w:val="00F23A14"/>
    <w:rsid w:val="00F251EE"/>
    <w:rsid w:val="00F253DB"/>
    <w:rsid w:val="00F25C8C"/>
    <w:rsid w:val="00F267C5"/>
    <w:rsid w:val="00F26926"/>
    <w:rsid w:val="00F269CC"/>
    <w:rsid w:val="00F276EC"/>
    <w:rsid w:val="00F31037"/>
    <w:rsid w:val="00F3156D"/>
    <w:rsid w:val="00F3210C"/>
    <w:rsid w:val="00F32534"/>
    <w:rsid w:val="00F33113"/>
    <w:rsid w:val="00F340EF"/>
    <w:rsid w:val="00F36D1D"/>
    <w:rsid w:val="00F36E76"/>
    <w:rsid w:val="00F373A1"/>
    <w:rsid w:val="00F37750"/>
    <w:rsid w:val="00F40AF9"/>
    <w:rsid w:val="00F4122B"/>
    <w:rsid w:val="00F43DD0"/>
    <w:rsid w:val="00F459D9"/>
    <w:rsid w:val="00F45A5D"/>
    <w:rsid w:val="00F4635A"/>
    <w:rsid w:val="00F46512"/>
    <w:rsid w:val="00F47574"/>
    <w:rsid w:val="00F478AB"/>
    <w:rsid w:val="00F47BF5"/>
    <w:rsid w:val="00F50015"/>
    <w:rsid w:val="00F50E89"/>
    <w:rsid w:val="00F51B79"/>
    <w:rsid w:val="00F51F27"/>
    <w:rsid w:val="00F51F29"/>
    <w:rsid w:val="00F52000"/>
    <w:rsid w:val="00F5293C"/>
    <w:rsid w:val="00F537BE"/>
    <w:rsid w:val="00F538E2"/>
    <w:rsid w:val="00F53C79"/>
    <w:rsid w:val="00F53F55"/>
    <w:rsid w:val="00F559C2"/>
    <w:rsid w:val="00F56089"/>
    <w:rsid w:val="00F56278"/>
    <w:rsid w:val="00F60966"/>
    <w:rsid w:val="00F61965"/>
    <w:rsid w:val="00F61F58"/>
    <w:rsid w:val="00F62118"/>
    <w:rsid w:val="00F6274C"/>
    <w:rsid w:val="00F63C92"/>
    <w:rsid w:val="00F646CC"/>
    <w:rsid w:val="00F64F37"/>
    <w:rsid w:val="00F657AD"/>
    <w:rsid w:val="00F6583F"/>
    <w:rsid w:val="00F67A1F"/>
    <w:rsid w:val="00F67ACF"/>
    <w:rsid w:val="00F67C26"/>
    <w:rsid w:val="00F70918"/>
    <w:rsid w:val="00F714FD"/>
    <w:rsid w:val="00F719D7"/>
    <w:rsid w:val="00F72500"/>
    <w:rsid w:val="00F73302"/>
    <w:rsid w:val="00F739CD"/>
    <w:rsid w:val="00F73BE8"/>
    <w:rsid w:val="00F75111"/>
    <w:rsid w:val="00F75246"/>
    <w:rsid w:val="00F75252"/>
    <w:rsid w:val="00F762D6"/>
    <w:rsid w:val="00F7646F"/>
    <w:rsid w:val="00F76A54"/>
    <w:rsid w:val="00F76CF1"/>
    <w:rsid w:val="00F800B9"/>
    <w:rsid w:val="00F80BEF"/>
    <w:rsid w:val="00F81F91"/>
    <w:rsid w:val="00F83177"/>
    <w:rsid w:val="00F83508"/>
    <w:rsid w:val="00F8496B"/>
    <w:rsid w:val="00F8509E"/>
    <w:rsid w:val="00F851C8"/>
    <w:rsid w:val="00F85311"/>
    <w:rsid w:val="00F85813"/>
    <w:rsid w:val="00F85923"/>
    <w:rsid w:val="00F87FE8"/>
    <w:rsid w:val="00F903ED"/>
    <w:rsid w:val="00F90566"/>
    <w:rsid w:val="00F909D8"/>
    <w:rsid w:val="00F91BAA"/>
    <w:rsid w:val="00F92164"/>
    <w:rsid w:val="00F933F6"/>
    <w:rsid w:val="00F9371A"/>
    <w:rsid w:val="00F95D60"/>
    <w:rsid w:val="00F965B2"/>
    <w:rsid w:val="00F96E5A"/>
    <w:rsid w:val="00FA091C"/>
    <w:rsid w:val="00FA166D"/>
    <w:rsid w:val="00FA21A3"/>
    <w:rsid w:val="00FA298F"/>
    <w:rsid w:val="00FA32F5"/>
    <w:rsid w:val="00FA4800"/>
    <w:rsid w:val="00FA4BFD"/>
    <w:rsid w:val="00FA50DA"/>
    <w:rsid w:val="00FA5166"/>
    <w:rsid w:val="00FA5252"/>
    <w:rsid w:val="00FA600F"/>
    <w:rsid w:val="00FA73C4"/>
    <w:rsid w:val="00FA73C7"/>
    <w:rsid w:val="00FA7A01"/>
    <w:rsid w:val="00FA7ABC"/>
    <w:rsid w:val="00FA7DA6"/>
    <w:rsid w:val="00FA7FCD"/>
    <w:rsid w:val="00FB0357"/>
    <w:rsid w:val="00FB0DEA"/>
    <w:rsid w:val="00FB2499"/>
    <w:rsid w:val="00FB2893"/>
    <w:rsid w:val="00FB2D44"/>
    <w:rsid w:val="00FB2DC1"/>
    <w:rsid w:val="00FB3CA9"/>
    <w:rsid w:val="00FB3DF9"/>
    <w:rsid w:val="00FB4041"/>
    <w:rsid w:val="00FB4EAA"/>
    <w:rsid w:val="00FB6193"/>
    <w:rsid w:val="00FB63D3"/>
    <w:rsid w:val="00FB6488"/>
    <w:rsid w:val="00FC0084"/>
    <w:rsid w:val="00FC2650"/>
    <w:rsid w:val="00FC39EF"/>
    <w:rsid w:val="00FC41AF"/>
    <w:rsid w:val="00FC5425"/>
    <w:rsid w:val="00FC5541"/>
    <w:rsid w:val="00FC650A"/>
    <w:rsid w:val="00FC6A0B"/>
    <w:rsid w:val="00FC6D1C"/>
    <w:rsid w:val="00FD0865"/>
    <w:rsid w:val="00FD0A34"/>
    <w:rsid w:val="00FD0ADA"/>
    <w:rsid w:val="00FD0F74"/>
    <w:rsid w:val="00FD12F7"/>
    <w:rsid w:val="00FD16B0"/>
    <w:rsid w:val="00FD1D45"/>
    <w:rsid w:val="00FD211C"/>
    <w:rsid w:val="00FD31F0"/>
    <w:rsid w:val="00FD34A3"/>
    <w:rsid w:val="00FD37B0"/>
    <w:rsid w:val="00FD3AE3"/>
    <w:rsid w:val="00FD41ED"/>
    <w:rsid w:val="00FD4F01"/>
    <w:rsid w:val="00FD53DD"/>
    <w:rsid w:val="00FD630C"/>
    <w:rsid w:val="00FD6E3F"/>
    <w:rsid w:val="00FD7A3A"/>
    <w:rsid w:val="00FD7CC1"/>
    <w:rsid w:val="00FE0042"/>
    <w:rsid w:val="00FE0F2C"/>
    <w:rsid w:val="00FE1B24"/>
    <w:rsid w:val="00FE1B53"/>
    <w:rsid w:val="00FE296D"/>
    <w:rsid w:val="00FE2D77"/>
    <w:rsid w:val="00FE2DE4"/>
    <w:rsid w:val="00FE2EED"/>
    <w:rsid w:val="00FE34EB"/>
    <w:rsid w:val="00FE4266"/>
    <w:rsid w:val="00FE46C4"/>
    <w:rsid w:val="00FE4BDF"/>
    <w:rsid w:val="00FE597C"/>
    <w:rsid w:val="00FE5C9E"/>
    <w:rsid w:val="00FE654D"/>
    <w:rsid w:val="00FE6699"/>
    <w:rsid w:val="00FE7B52"/>
    <w:rsid w:val="00FF02B1"/>
    <w:rsid w:val="00FF07BA"/>
    <w:rsid w:val="00FF1076"/>
    <w:rsid w:val="00FF1722"/>
    <w:rsid w:val="00FF256A"/>
    <w:rsid w:val="00FF2EB4"/>
    <w:rsid w:val="00FF3077"/>
    <w:rsid w:val="00FF3230"/>
    <w:rsid w:val="00FF37E3"/>
    <w:rsid w:val="00FF394B"/>
    <w:rsid w:val="00FF49AB"/>
    <w:rsid w:val="00FF5398"/>
    <w:rsid w:val="00FF678D"/>
    <w:rsid w:val="00FF6DD2"/>
    <w:rsid w:val="00FF743B"/>
    <w:rsid w:val="00FF7C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2A16D66"/>
  <w15:docId w15:val="{65CB6CA7-FC36-4FB2-83EE-DB40079758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nhideWhenUsed="1" w:qFormat="1"/>
    <w:lsdException w:name="heading 4"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72741"/>
    <w:pPr>
      <w:spacing w:after="200" w:line="276" w:lineRule="auto"/>
    </w:pPr>
    <w:rPr>
      <w:sz w:val="22"/>
      <w:szCs w:val="22"/>
      <w:lang w:val="ro-RO"/>
    </w:rPr>
  </w:style>
  <w:style w:type="paragraph" w:styleId="Heading1">
    <w:name w:val="heading 1"/>
    <w:basedOn w:val="Normal"/>
    <w:next w:val="Normal"/>
    <w:link w:val="Heading1Char"/>
    <w:uiPriority w:val="99"/>
    <w:qFormat/>
    <w:rsid w:val="00FB4041"/>
    <w:pPr>
      <w:keepNext/>
      <w:keepLines/>
      <w:spacing w:before="240" w:after="0"/>
      <w:outlineLvl w:val="0"/>
    </w:pPr>
    <w:rPr>
      <w:rFonts w:ascii="Cambria" w:eastAsia="Times New Roman" w:hAnsi="Cambria"/>
      <w:color w:val="365F91"/>
      <w:sz w:val="32"/>
      <w:szCs w:val="32"/>
    </w:rPr>
  </w:style>
  <w:style w:type="paragraph" w:styleId="Heading2">
    <w:name w:val="heading 2"/>
    <w:basedOn w:val="Normal"/>
    <w:next w:val="BodyText"/>
    <w:link w:val="Heading2Char"/>
    <w:qFormat/>
    <w:rsid w:val="000331B2"/>
    <w:pPr>
      <w:keepNext/>
      <w:keepLines/>
      <w:numPr>
        <w:ilvl w:val="1"/>
        <w:numId w:val="1"/>
      </w:numPr>
      <w:suppressAutoHyphens/>
      <w:spacing w:before="40" w:after="0" w:line="100" w:lineRule="atLeast"/>
      <w:outlineLvl w:val="1"/>
    </w:pPr>
    <w:rPr>
      <w:rFonts w:ascii="Calibri Light" w:eastAsia="Times New Roman" w:hAnsi="Calibri Light" w:cs="font202"/>
      <w:color w:val="2E74B5"/>
      <w:sz w:val="26"/>
      <w:szCs w:val="26"/>
      <w:lang w:eastAsia="ar-SA"/>
    </w:rPr>
  </w:style>
  <w:style w:type="paragraph" w:styleId="Heading3">
    <w:name w:val="heading 3"/>
    <w:basedOn w:val="Normal"/>
    <w:next w:val="Normal"/>
    <w:link w:val="Heading3Char"/>
    <w:uiPriority w:val="99"/>
    <w:qFormat/>
    <w:rsid w:val="00EC2FC3"/>
    <w:pPr>
      <w:keepNext/>
      <w:keepLines/>
      <w:spacing w:before="40" w:after="0"/>
      <w:outlineLvl w:val="2"/>
    </w:pPr>
    <w:rPr>
      <w:rFonts w:ascii="Cambria" w:eastAsia="Times New Roman" w:hAnsi="Cambria"/>
      <w:color w:val="243F60"/>
      <w:sz w:val="24"/>
      <w:szCs w:val="24"/>
    </w:rPr>
  </w:style>
  <w:style w:type="paragraph" w:styleId="Heading4">
    <w:name w:val="heading 4"/>
    <w:basedOn w:val="Normal"/>
    <w:next w:val="Normal"/>
    <w:link w:val="Heading4Char"/>
    <w:uiPriority w:val="99"/>
    <w:qFormat/>
    <w:rsid w:val="007C3080"/>
    <w:pPr>
      <w:keepNext/>
      <w:spacing w:before="240" w:after="60"/>
      <w:outlineLvl w:val="3"/>
    </w:pPr>
    <w:rPr>
      <w:rFonts w:ascii="Times New Roman" w:hAnsi="Times New Roman"/>
      <w:b/>
      <w:bCs/>
      <w:sz w:val="28"/>
      <w:szCs w:val="28"/>
    </w:rPr>
  </w:style>
  <w:style w:type="paragraph" w:styleId="Heading9">
    <w:name w:val="heading 9"/>
    <w:basedOn w:val="Normal"/>
    <w:next w:val="Normal"/>
    <w:link w:val="Heading9Char"/>
    <w:uiPriority w:val="99"/>
    <w:qFormat/>
    <w:rsid w:val="00B51EBF"/>
    <w:pPr>
      <w:keepNext/>
      <w:keepLines/>
      <w:spacing w:before="200" w:after="0"/>
      <w:outlineLvl w:val="8"/>
    </w:pPr>
    <w:rPr>
      <w:rFonts w:ascii="Cambria" w:eastAsia="Times New Roman" w:hAnsi="Cambria"/>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FB4041"/>
    <w:rPr>
      <w:rFonts w:ascii="Cambria" w:hAnsi="Cambria" w:cs="Times New Roman"/>
      <w:color w:val="365F91"/>
      <w:sz w:val="32"/>
      <w:szCs w:val="32"/>
    </w:rPr>
  </w:style>
  <w:style w:type="character" w:customStyle="1" w:styleId="Heading2Char">
    <w:name w:val="Heading 2 Char"/>
    <w:link w:val="Heading2"/>
    <w:locked/>
    <w:rsid w:val="000331B2"/>
    <w:rPr>
      <w:rFonts w:ascii="Calibri Light" w:eastAsia="Times New Roman" w:hAnsi="Calibri Light" w:cs="font202"/>
      <w:color w:val="2E74B5"/>
      <w:sz w:val="26"/>
      <w:szCs w:val="26"/>
      <w:lang w:val="ro-RO" w:eastAsia="ar-SA"/>
    </w:rPr>
  </w:style>
  <w:style w:type="character" w:customStyle="1" w:styleId="Heading3Char">
    <w:name w:val="Heading 3 Char"/>
    <w:link w:val="Heading3"/>
    <w:uiPriority w:val="99"/>
    <w:locked/>
    <w:rsid w:val="00EC2FC3"/>
    <w:rPr>
      <w:rFonts w:ascii="Cambria" w:hAnsi="Cambria" w:cs="Times New Roman"/>
      <w:color w:val="243F60"/>
      <w:sz w:val="24"/>
      <w:szCs w:val="24"/>
    </w:rPr>
  </w:style>
  <w:style w:type="character" w:customStyle="1" w:styleId="Heading4Char">
    <w:name w:val="Heading 4 Char"/>
    <w:link w:val="Heading4"/>
    <w:uiPriority w:val="99"/>
    <w:semiHidden/>
    <w:locked/>
    <w:rsid w:val="0041261A"/>
    <w:rPr>
      <w:rFonts w:ascii="Calibri" w:hAnsi="Calibri" w:cs="Times New Roman"/>
      <w:b/>
      <w:bCs/>
      <w:sz w:val="28"/>
      <w:szCs w:val="28"/>
      <w:lang w:val="ro-RO"/>
    </w:rPr>
  </w:style>
  <w:style w:type="character" w:customStyle="1" w:styleId="Heading9Char">
    <w:name w:val="Heading 9 Char"/>
    <w:link w:val="Heading9"/>
    <w:uiPriority w:val="99"/>
    <w:semiHidden/>
    <w:locked/>
    <w:rsid w:val="00B51EBF"/>
    <w:rPr>
      <w:rFonts w:ascii="Cambria" w:hAnsi="Cambria" w:cs="Times New Roman"/>
      <w:i/>
      <w:iCs/>
      <w:color w:val="404040"/>
      <w:sz w:val="20"/>
      <w:szCs w:val="20"/>
    </w:rPr>
  </w:style>
  <w:style w:type="paragraph" w:styleId="BalloonText">
    <w:name w:val="Balloon Text"/>
    <w:basedOn w:val="Normal"/>
    <w:link w:val="BalloonTextChar"/>
    <w:uiPriority w:val="99"/>
    <w:semiHidden/>
    <w:rsid w:val="009F7C51"/>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9F7C51"/>
    <w:rPr>
      <w:rFonts w:ascii="Tahoma" w:hAnsi="Tahoma" w:cs="Tahoma"/>
      <w:sz w:val="16"/>
      <w:szCs w:val="16"/>
    </w:rPr>
  </w:style>
  <w:style w:type="paragraph" w:styleId="ListParagraph">
    <w:name w:val="List Paragraph"/>
    <w:aliases w:val="Normal bullet 2,List Paragraph1,body 2,List Paragraph11,List Paragraph111,Antes de enumeración,Listă colorată - Accentuare 11,Bullet,Citation List,List_Paragraph,Multilevel para_II,List Paragraph 1"/>
    <w:basedOn w:val="Normal"/>
    <w:link w:val="ListParagraphChar"/>
    <w:uiPriority w:val="34"/>
    <w:qFormat/>
    <w:rsid w:val="00861294"/>
    <w:pPr>
      <w:ind w:left="720"/>
      <w:contextualSpacing/>
    </w:pPr>
  </w:style>
  <w:style w:type="character" w:styleId="Hyperlink">
    <w:name w:val="Hyperlink"/>
    <w:uiPriority w:val="99"/>
    <w:rsid w:val="000331B2"/>
    <w:rPr>
      <w:rFonts w:cs="Times New Roman"/>
      <w:color w:val="0563C1"/>
      <w:u w:val="single"/>
    </w:rPr>
  </w:style>
  <w:style w:type="character" w:styleId="FootnoteReference">
    <w:name w:val="footnote reference"/>
    <w:aliases w:val="BVI fnr,ftref,Footnotes refss,Fussnota,Footnote reference number,Times 10 Point,Exposant 3 Point,EN Footnote Reference,note TESI,Footnote Reference Superscript,Zchn Zchn,Footnote number,Footnote symbol,Footnote Reference Number"/>
    <w:link w:val="BVIfnrChar1Char"/>
    <w:uiPriority w:val="99"/>
    <w:qFormat/>
    <w:locked/>
    <w:rsid w:val="007C4DCB"/>
    <w:rPr>
      <w:rFonts w:ascii="Calibri" w:hAnsi="Calibri" w:cs="Times New Roman"/>
      <w:noProof/>
      <w:sz w:val="20"/>
      <w:szCs w:val="20"/>
      <w:vertAlign w:val="superscript"/>
      <w:lang w:val="en-US" w:eastAsia="en-US"/>
    </w:rPr>
  </w:style>
  <w:style w:type="paragraph" w:styleId="FootnoteText">
    <w:name w:val="footnote text"/>
    <w:aliases w:val="Footnote Text Char Char,Fußnote,single space,FOOTNOTES,fn,Podrozdział,Footnote,fn Char Char Char,fn Char Char,fn Char,Fußnote Char Char Char,Fußnote Char,Fußnote Char Char Char Char,stile 1,Footnote1,ft,Footnote2,Footnote3,Footnote4"/>
    <w:basedOn w:val="Normal"/>
    <w:link w:val="FootnoteTextChar"/>
    <w:uiPriority w:val="99"/>
    <w:rsid w:val="000331B2"/>
    <w:pPr>
      <w:suppressLineNumbers/>
      <w:suppressAutoHyphens/>
      <w:spacing w:after="0" w:line="100" w:lineRule="atLeast"/>
      <w:ind w:left="283" w:hanging="283"/>
    </w:pPr>
    <w:rPr>
      <w:rFonts w:ascii="PF Square Sans Pro Medium" w:eastAsia="Times New Roman" w:hAnsi="PF Square Sans Pro Medium" w:cs="PF Square Sans Pro Medium"/>
      <w:color w:val="000000"/>
      <w:sz w:val="20"/>
      <w:szCs w:val="20"/>
      <w:lang w:eastAsia="ar-SA"/>
    </w:rPr>
  </w:style>
  <w:style w:type="character" w:customStyle="1" w:styleId="FootnoteTextChar">
    <w:name w:val="Footnote Text Char"/>
    <w:aliases w:val="Footnote Text Char Char Char,Fußnote Char1,single space Char,FOOTNOTES Char,fn Char1,Podrozdział Char,Footnote Char,fn Char Char Char Char,fn Char Char Char1,fn Char Char1,Fußnote Char Char Char Char1,Fußnote Char Char,stile 1 Char"/>
    <w:link w:val="FootnoteText"/>
    <w:uiPriority w:val="99"/>
    <w:locked/>
    <w:rsid w:val="000331B2"/>
    <w:rPr>
      <w:rFonts w:ascii="PF Square Sans Pro Medium" w:hAnsi="PF Square Sans Pro Medium" w:cs="PF Square Sans Pro Medium"/>
      <w:color w:val="000000"/>
      <w:sz w:val="20"/>
      <w:szCs w:val="20"/>
      <w:lang w:eastAsia="ar-SA" w:bidi="ar-SA"/>
    </w:rPr>
  </w:style>
  <w:style w:type="paragraph" w:styleId="BodyText">
    <w:name w:val="Body Text"/>
    <w:basedOn w:val="Normal"/>
    <w:link w:val="BodyTextChar"/>
    <w:uiPriority w:val="99"/>
    <w:rsid w:val="000331B2"/>
    <w:pPr>
      <w:spacing w:after="120"/>
    </w:pPr>
  </w:style>
  <w:style w:type="character" w:customStyle="1" w:styleId="BodyTextChar">
    <w:name w:val="Body Text Char"/>
    <w:link w:val="BodyText"/>
    <w:uiPriority w:val="99"/>
    <w:locked/>
    <w:rsid w:val="000331B2"/>
    <w:rPr>
      <w:rFonts w:cs="Times New Roman"/>
    </w:rPr>
  </w:style>
  <w:style w:type="paragraph" w:customStyle="1" w:styleId="Listparagraf1">
    <w:name w:val="Listă paragraf1"/>
    <w:basedOn w:val="Normal"/>
    <w:uiPriority w:val="99"/>
    <w:rsid w:val="000331B2"/>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customStyle="1" w:styleId="Listparagraf2">
    <w:name w:val="Listă paragraf2"/>
    <w:basedOn w:val="Normal"/>
    <w:uiPriority w:val="99"/>
    <w:rsid w:val="009642D9"/>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character" w:customStyle="1" w:styleId="ListParagraphChar">
    <w:name w:val="List Paragraph Char"/>
    <w:aliases w:val="Normal bullet 2 Char,List Paragraph1 Char,body 2 Char,List Paragraph11 Char,List Paragraph111 Char,Antes de enumeración Char,Listă colorată - Accentuare 11 Char,Bullet Char,Citation List Char,List_Paragraph Char,List Paragraph 1 Char"/>
    <w:link w:val="ListParagraph"/>
    <w:uiPriority w:val="34"/>
    <w:locked/>
    <w:rsid w:val="00EC2FC3"/>
  </w:style>
  <w:style w:type="paragraph" w:customStyle="1" w:styleId="CM1">
    <w:name w:val="CM1"/>
    <w:basedOn w:val="Normal"/>
    <w:uiPriority w:val="99"/>
    <w:rsid w:val="002F3EC7"/>
    <w:pPr>
      <w:suppressAutoHyphens/>
      <w:spacing w:after="0" w:line="100" w:lineRule="atLeast"/>
    </w:pPr>
    <w:rPr>
      <w:rFonts w:ascii="EUAlbertina" w:eastAsia="Times New Roman" w:hAnsi="EUAlbertina" w:cs="PF Square Sans Pro Medium"/>
      <w:color w:val="000000"/>
      <w:sz w:val="24"/>
      <w:szCs w:val="24"/>
      <w:lang w:eastAsia="ar-SA"/>
    </w:rPr>
  </w:style>
  <w:style w:type="paragraph" w:styleId="Header">
    <w:name w:val="header"/>
    <w:basedOn w:val="Normal"/>
    <w:link w:val="HeaderCha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HeaderChar">
    <w:name w:val="Header Char"/>
    <w:link w:val="Header"/>
    <w:uiPriority w:val="99"/>
    <w:locked/>
    <w:rsid w:val="00A4297D"/>
    <w:rPr>
      <w:rFonts w:ascii="PF Square Sans Pro Medium" w:hAnsi="PF Square Sans Pro Medium" w:cs="PF Square Sans Pro Medium"/>
      <w:color w:val="000000"/>
      <w:sz w:val="24"/>
      <w:szCs w:val="24"/>
      <w:lang w:eastAsia="ar-SA" w:bidi="ar-SA"/>
    </w:rPr>
  </w:style>
  <w:style w:type="paragraph" w:styleId="Footer">
    <w:name w:val="footer"/>
    <w:basedOn w:val="Normal"/>
    <w:link w:val="FooterChar"/>
    <w:uiPriority w:val="99"/>
    <w:rsid w:val="00A4297D"/>
    <w:pPr>
      <w:suppressLineNumbers/>
      <w:tabs>
        <w:tab w:val="center" w:pos="4680"/>
        <w:tab w:val="right" w:pos="9360"/>
      </w:tabs>
      <w:suppressAutoHyphens/>
      <w:spacing w:after="0" w:line="100" w:lineRule="atLeast"/>
    </w:pPr>
    <w:rPr>
      <w:rFonts w:ascii="PF Square Sans Pro Medium" w:eastAsia="Times New Roman" w:hAnsi="PF Square Sans Pro Medium" w:cs="PF Square Sans Pro Medium"/>
      <w:color w:val="000000"/>
      <w:sz w:val="24"/>
      <w:szCs w:val="24"/>
      <w:lang w:eastAsia="ar-SA"/>
    </w:rPr>
  </w:style>
  <w:style w:type="character" w:customStyle="1" w:styleId="FooterChar">
    <w:name w:val="Footer Char"/>
    <w:link w:val="Footer"/>
    <w:uiPriority w:val="99"/>
    <w:locked/>
    <w:rsid w:val="00A4297D"/>
    <w:rPr>
      <w:rFonts w:ascii="PF Square Sans Pro Medium" w:hAnsi="PF Square Sans Pro Medium" w:cs="PF Square Sans Pro Medium"/>
      <w:color w:val="000000"/>
      <w:sz w:val="24"/>
      <w:szCs w:val="24"/>
      <w:lang w:eastAsia="ar-SA" w:bidi="ar-SA"/>
    </w:rPr>
  </w:style>
  <w:style w:type="paragraph" w:customStyle="1" w:styleId="BVIfnrChar1Char">
    <w:name w:val="BVI fnr Char1 Char"/>
    <w:aliases w:val="Footnote Reference Number Char Char,Times 10 Point Char Char,Exposant 3 Point Char Char,Footnote symbol Char1 Char,Footnote reference number Char Char"/>
    <w:basedOn w:val="Normal"/>
    <w:next w:val="Normal"/>
    <w:link w:val="FootnoteReference"/>
    <w:uiPriority w:val="99"/>
    <w:qFormat/>
    <w:rsid w:val="00C44FBD"/>
    <w:pPr>
      <w:spacing w:after="160" w:line="240" w:lineRule="exact"/>
    </w:pPr>
    <w:rPr>
      <w:sz w:val="20"/>
      <w:szCs w:val="20"/>
      <w:vertAlign w:val="superscript"/>
      <w:lang w:val="en-US" w:eastAsia="ja-JP"/>
    </w:rPr>
  </w:style>
  <w:style w:type="paragraph" w:customStyle="1" w:styleId="Listparagraf3">
    <w:name w:val="Listă paragraf3"/>
    <w:basedOn w:val="Normal"/>
    <w:uiPriority w:val="99"/>
    <w:rsid w:val="00FB4041"/>
    <w:pPr>
      <w:suppressAutoHyphens/>
      <w:spacing w:after="0" w:line="100" w:lineRule="atLeast"/>
      <w:ind w:left="720"/>
    </w:pPr>
    <w:rPr>
      <w:rFonts w:ascii="PF Square Sans Pro Medium" w:eastAsia="Times New Roman" w:hAnsi="PF Square Sans Pro Medium" w:cs="PF Square Sans Pro Medium"/>
      <w:color w:val="000000"/>
      <w:sz w:val="24"/>
      <w:szCs w:val="24"/>
      <w:lang w:eastAsia="ar-SA"/>
    </w:rPr>
  </w:style>
  <w:style w:type="paragraph" w:styleId="TOCHeading">
    <w:name w:val="TOC Heading"/>
    <w:basedOn w:val="Heading1"/>
    <w:next w:val="Normal"/>
    <w:uiPriority w:val="99"/>
    <w:qFormat/>
    <w:rsid w:val="00470272"/>
    <w:pPr>
      <w:spacing w:before="480"/>
      <w:outlineLvl w:val="9"/>
    </w:pPr>
    <w:rPr>
      <w:b/>
      <w:bCs/>
      <w:sz w:val="28"/>
      <w:szCs w:val="28"/>
      <w:lang w:eastAsia="ro-RO"/>
    </w:rPr>
  </w:style>
  <w:style w:type="paragraph" w:styleId="TOC1">
    <w:name w:val="toc 1"/>
    <w:basedOn w:val="Normal"/>
    <w:next w:val="Normal"/>
    <w:autoRedefine/>
    <w:uiPriority w:val="39"/>
    <w:rsid w:val="00005DC4"/>
    <w:pPr>
      <w:tabs>
        <w:tab w:val="right" w:leader="dot" w:pos="9628"/>
      </w:tabs>
      <w:spacing w:after="100"/>
    </w:pPr>
  </w:style>
  <w:style w:type="paragraph" w:styleId="TOC2">
    <w:name w:val="toc 2"/>
    <w:basedOn w:val="Normal"/>
    <w:next w:val="Normal"/>
    <w:autoRedefine/>
    <w:uiPriority w:val="39"/>
    <w:rsid w:val="007850EA"/>
    <w:pPr>
      <w:spacing w:after="100"/>
      <w:ind w:left="220"/>
      <w:jc w:val="both"/>
    </w:pPr>
    <w:rPr>
      <w:rFonts w:ascii="Trebuchet MS" w:hAnsi="Trebuchet MS"/>
      <w:b/>
    </w:rPr>
  </w:style>
  <w:style w:type="paragraph" w:styleId="TOC3">
    <w:name w:val="toc 3"/>
    <w:basedOn w:val="Normal"/>
    <w:next w:val="Normal"/>
    <w:autoRedefine/>
    <w:uiPriority w:val="39"/>
    <w:rsid w:val="00470272"/>
    <w:pPr>
      <w:spacing w:after="100"/>
      <w:ind w:left="440"/>
    </w:pPr>
  </w:style>
  <w:style w:type="character" w:styleId="CommentReference">
    <w:name w:val="annotation reference"/>
    <w:uiPriority w:val="99"/>
    <w:semiHidden/>
    <w:rsid w:val="00CB1976"/>
    <w:rPr>
      <w:rFonts w:cs="Times New Roman"/>
      <w:sz w:val="16"/>
      <w:szCs w:val="16"/>
    </w:rPr>
  </w:style>
  <w:style w:type="paragraph" w:styleId="CommentText">
    <w:name w:val="annotation text"/>
    <w:basedOn w:val="Normal"/>
    <w:link w:val="CommentTextChar"/>
    <w:uiPriority w:val="99"/>
    <w:semiHidden/>
    <w:rsid w:val="00CB1976"/>
    <w:pPr>
      <w:spacing w:line="240" w:lineRule="auto"/>
    </w:pPr>
    <w:rPr>
      <w:sz w:val="20"/>
      <w:szCs w:val="20"/>
    </w:rPr>
  </w:style>
  <w:style w:type="character" w:customStyle="1" w:styleId="CommentTextChar">
    <w:name w:val="Comment Text Char"/>
    <w:link w:val="CommentText"/>
    <w:uiPriority w:val="99"/>
    <w:semiHidden/>
    <w:locked/>
    <w:rsid w:val="00CB1976"/>
    <w:rPr>
      <w:rFonts w:cs="Times New Roman"/>
      <w:sz w:val="20"/>
      <w:szCs w:val="20"/>
    </w:rPr>
  </w:style>
  <w:style w:type="paragraph" w:styleId="CommentSubject">
    <w:name w:val="annotation subject"/>
    <w:basedOn w:val="CommentText"/>
    <w:next w:val="CommentText"/>
    <w:link w:val="CommentSubjectChar"/>
    <w:uiPriority w:val="99"/>
    <w:semiHidden/>
    <w:rsid w:val="00CB1976"/>
    <w:rPr>
      <w:b/>
      <w:bCs/>
    </w:rPr>
  </w:style>
  <w:style w:type="character" w:customStyle="1" w:styleId="CommentSubjectChar">
    <w:name w:val="Comment Subject Char"/>
    <w:link w:val="CommentSubject"/>
    <w:uiPriority w:val="99"/>
    <w:semiHidden/>
    <w:locked/>
    <w:rsid w:val="00CB1976"/>
    <w:rPr>
      <w:rFonts w:cs="Times New Roman"/>
      <w:b/>
      <w:bCs/>
      <w:sz w:val="20"/>
      <w:szCs w:val="20"/>
    </w:rPr>
  </w:style>
  <w:style w:type="table" w:styleId="TableGrid">
    <w:name w:val="Table Grid"/>
    <w:basedOn w:val="TableNormal"/>
    <w:uiPriority w:val="39"/>
    <w:locked/>
    <w:rsid w:val="00D27855"/>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TextCharCharChar1Char">
    <w:name w:val="Footnote Text Char Char Char1 Char"/>
    <w:aliases w:val="Char Char Char Char Char,Char Char Char1 Char,Char Char Char Char Char Char Char,Footnote Text Char Char Char Char Char,Char Char Char Char Char1 Char,Char Char Char1 Char Char Char Char Char Cha Char,f Char,ft Char"/>
    <w:uiPriority w:val="99"/>
    <w:locked/>
    <w:rsid w:val="007C4DCB"/>
    <w:rPr>
      <w:rFonts w:ascii="Calibri" w:hAnsi="Calibri"/>
      <w:color w:val="003366"/>
      <w:sz w:val="18"/>
      <w:lang w:eastAsia="en-US"/>
    </w:rPr>
  </w:style>
  <w:style w:type="paragraph" w:styleId="Revision">
    <w:name w:val="Revision"/>
    <w:hidden/>
    <w:uiPriority w:val="99"/>
    <w:semiHidden/>
    <w:rsid w:val="00A66934"/>
    <w:rPr>
      <w:sz w:val="22"/>
      <w:szCs w:val="22"/>
      <w:lang w:val="ro-RO"/>
    </w:rPr>
  </w:style>
  <w:style w:type="paragraph" w:customStyle="1" w:styleId="BVIfnrChar">
    <w:name w:val="BVI fnr Char"/>
    <w:aliases w:val="ftref Char,Footnotes refss Char,Fussnota Char,Footnote symbol Char,Footnote reference number Char,Times 10 Point Char,Exposant 3 Point Char,EN Footnote Reference Char,note TESI Char,16 Point,Footnotes, BVI fnr Char,Footnotes "/>
    <w:basedOn w:val="Normal"/>
    <w:next w:val="Normal"/>
    <w:rsid w:val="00520F05"/>
    <w:pPr>
      <w:spacing w:before="120" w:after="120" w:line="240" w:lineRule="exact"/>
    </w:pPr>
    <w:rPr>
      <w:noProof/>
      <w:sz w:val="20"/>
      <w:szCs w:val="20"/>
      <w:vertAlign w:val="superscript"/>
      <w:lang w:val="en-US"/>
    </w:rPr>
  </w:style>
  <w:style w:type="character" w:customStyle="1" w:styleId="CharChar2">
    <w:name w:val="Char Char2"/>
    <w:uiPriority w:val="99"/>
    <w:semiHidden/>
    <w:rsid w:val="000A298E"/>
    <w:rPr>
      <w:rFonts w:ascii="Calibri" w:hAnsi="Calibri" w:cs="Times New Roman"/>
      <w:color w:val="003366"/>
      <w:lang w:val="ro-RO" w:eastAsia="ro-RO" w:bidi="ar-SA"/>
    </w:rPr>
  </w:style>
  <w:style w:type="paragraph" w:customStyle="1" w:styleId="TableParagraph">
    <w:name w:val="Table Paragraph"/>
    <w:basedOn w:val="Normal"/>
    <w:uiPriority w:val="99"/>
    <w:qFormat/>
    <w:rsid w:val="000C44A2"/>
    <w:pPr>
      <w:widowControl w:val="0"/>
      <w:spacing w:after="0" w:line="240" w:lineRule="auto"/>
    </w:pPr>
    <w:rPr>
      <w:rFonts w:asciiTheme="minorHAnsi" w:eastAsiaTheme="minorHAnsi" w:hAnsiTheme="minorHAnsi" w:cstheme="minorBidi"/>
      <w:lang w:val="en-US"/>
    </w:rPr>
  </w:style>
  <w:style w:type="table" w:customStyle="1" w:styleId="TableNormal1">
    <w:name w:val="Table Normal1"/>
    <w:uiPriority w:val="2"/>
    <w:semiHidden/>
    <w:qFormat/>
    <w:rsid w:val="000C44A2"/>
    <w:pPr>
      <w:widowControl w:val="0"/>
    </w:pPr>
    <w:rPr>
      <w:rFonts w:asciiTheme="minorHAnsi" w:eastAsiaTheme="minorHAnsi" w:hAnsiTheme="minorHAnsi" w:cstheme="minorBidi"/>
      <w:sz w:val="22"/>
      <w:szCs w:val="22"/>
    </w:rPr>
    <w:tblPr>
      <w:tblCellMar>
        <w:top w:w="0" w:type="dxa"/>
        <w:left w:w="0" w:type="dxa"/>
        <w:bottom w:w="0" w:type="dxa"/>
        <w:right w:w="0" w:type="dxa"/>
      </w:tblCellMar>
    </w:tblPr>
  </w:style>
  <w:style w:type="character" w:customStyle="1" w:styleId="CommentTextChar1">
    <w:name w:val="Comment Text Char1"/>
    <w:uiPriority w:val="99"/>
    <w:semiHidden/>
    <w:rsid w:val="005D1492"/>
    <w:rPr>
      <w:sz w:val="20"/>
      <w:szCs w:val="20"/>
    </w:rPr>
  </w:style>
  <w:style w:type="paragraph" w:styleId="NormalWeb">
    <w:name w:val="Normal (Web)"/>
    <w:basedOn w:val="Normal"/>
    <w:uiPriority w:val="99"/>
    <w:semiHidden/>
    <w:unhideWhenUsed/>
    <w:locked/>
    <w:rsid w:val="007509FF"/>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apple-converted-space">
    <w:name w:val="apple-converted-space"/>
    <w:basedOn w:val="DefaultParagraphFont"/>
    <w:rsid w:val="007509FF"/>
  </w:style>
  <w:style w:type="character" w:styleId="Strong">
    <w:name w:val="Strong"/>
    <w:basedOn w:val="DefaultParagraphFont"/>
    <w:uiPriority w:val="22"/>
    <w:qFormat/>
    <w:rsid w:val="007509FF"/>
    <w:rPr>
      <w:b/>
      <w:bCs/>
    </w:rPr>
  </w:style>
  <w:style w:type="paragraph" w:styleId="EndnoteText">
    <w:name w:val="endnote text"/>
    <w:basedOn w:val="Normal"/>
    <w:link w:val="EndnoteTextChar"/>
    <w:uiPriority w:val="99"/>
    <w:semiHidden/>
    <w:unhideWhenUsed/>
    <w:locked/>
    <w:rsid w:val="00F012BA"/>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012BA"/>
    <w:rPr>
      <w:lang w:val="ro-RO"/>
    </w:rPr>
  </w:style>
  <w:style w:type="character" w:styleId="EndnoteReference">
    <w:name w:val="endnote reference"/>
    <w:basedOn w:val="DefaultParagraphFont"/>
    <w:uiPriority w:val="99"/>
    <w:semiHidden/>
    <w:unhideWhenUsed/>
    <w:locked/>
    <w:rsid w:val="00F012BA"/>
    <w:rPr>
      <w:vertAlign w:val="superscript"/>
    </w:rPr>
  </w:style>
  <w:style w:type="paragraph" w:customStyle="1" w:styleId="Text2">
    <w:name w:val="Text 2"/>
    <w:basedOn w:val="Normal"/>
    <w:rsid w:val="007519B7"/>
    <w:pPr>
      <w:spacing w:before="60" w:after="60" w:line="240" w:lineRule="auto"/>
      <w:ind w:left="1417"/>
    </w:pPr>
    <w:rPr>
      <w:rFonts w:ascii="Times New Roman" w:eastAsia="Times New Roman" w:hAnsi="Times New Roman"/>
      <w:sz w:val="24"/>
      <w:szCs w:val="24"/>
      <w:lang w:val="en-GB"/>
    </w:rPr>
  </w:style>
  <w:style w:type="paragraph" w:styleId="PlainText">
    <w:name w:val="Plain Text"/>
    <w:basedOn w:val="Normal"/>
    <w:link w:val="PlainTextChar"/>
    <w:uiPriority w:val="99"/>
    <w:unhideWhenUsed/>
    <w:locked/>
    <w:rsid w:val="00B92543"/>
    <w:pPr>
      <w:spacing w:after="0" w:line="240" w:lineRule="auto"/>
    </w:pPr>
    <w:rPr>
      <w:rFonts w:eastAsiaTheme="minorHAnsi" w:cstheme="minorBidi"/>
      <w:szCs w:val="21"/>
    </w:rPr>
  </w:style>
  <w:style w:type="character" w:customStyle="1" w:styleId="PlainTextChar">
    <w:name w:val="Plain Text Char"/>
    <w:basedOn w:val="DefaultParagraphFont"/>
    <w:link w:val="PlainText"/>
    <w:uiPriority w:val="99"/>
    <w:rsid w:val="00B92543"/>
    <w:rPr>
      <w:rFonts w:eastAsiaTheme="minorHAnsi" w:cstheme="minorBidi"/>
      <w:sz w:val="22"/>
      <w:szCs w:val="21"/>
      <w:lang w:val="ro-RO"/>
    </w:rPr>
  </w:style>
  <w:style w:type="table" w:customStyle="1" w:styleId="Tabelgril1">
    <w:name w:val="Tabel grilă1"/>
    <w:basedOn w:val="TableNormal"/>
    <w:next w:val="TableGrid"/>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2">
    <w:name w:val="Tabel grilă2"/>
    <w:basedOn w:val="TableNormal"/>
    <w:next w:val="TableGrid"/>
    <w:uiPriority w:val="39"/>
    <w:locked/>
    <w:rsid w:val="00827C2D"/>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gril3">
    <w:name w:val="Tabel grilă3"/>
    <w:basedOn w:val="TableNormal"/>
    <w:next w:val="TableGrid"/>
    <w:uiPriority w:val="39"/>
    <w:locked/>
    <w:rsid w:val="00BF3D4B"/>
    <w:pPr>
      <w:spacing w:after="200" w:line="276"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uiPriority w:val="99"/>
    <w:rsid w:val="007850EA"/>
  </w:style>
  <w:style w:type="paragraph" w:customStyle="1" w:styleId="Default">
    <w:name w:val="Default"/>
    <w:uiPriority w:val="99"/>
    <w:rsid w:val="007850EA"/>
    <w:pPr>
      <w:autoSpaceDE w:val="0"/>
      <w:autoSpaceDN w:val="0"/>
      <w:adjustRightInd w:val="0"/>
    </w:pPr>
    <w:rPr>
      <w:rFonts w:ascii="PF Square Sans Pro Medium" w:eastAsia="Times New Roman" w:hAnsi="PF Square Sans Pro Medium" w:cs="PF Square Sans Pro Medium"/>
      <w:color w:val="000000"/>
      <w:sz w:val="24"/>
      <w:szCs w:val="24"/>
      <w:lang w:val="ro-RO" w:eastAsia="ro-RO"/>
    </w:rPr>
  </w:style>
  <w:style w:type="character" w:customStyle="1" w:styleId="atn">
    <w:name w:val="atn"/>
    <w:uiPriority w:val="99"/>
    <w:rsid w:val="007850EA"/>
  </w:style>
  <w:style w:type="character" w:styleId="FollowedHyperlink">
    <w:name w:val="FollowedHyperlink"/>
    <w:basedOn w:val="DefaultParagraphFont"/>
    <w:uiPriority w:val="99"/>
    <w:semiHidden/>
    <w:unhideWhenUsed/>
    <w:locked/>
    <w:rsid w:val="006453FE"/>
    <w:rPr>
      <w:color w:val="800080" w:themeColor="followedHyperlink"/>
      <w:u w:val="single"/>
    </w:rPr>
  </w:style>
  <w:style w:type="character" w:customStyle="1" w:styleId="UnresolvedMention1">
    <w:name w:val="Unresolved Mention1"/>
    <w:basedOn w:val="DefaultParagraphFont"/>
    <w:uiPriority w:val="99"/>
    <w:semiHidden/>
    <w:unhideWhenUsed/>
    <w:rsid w:val="003B59F7"/>
    <w:rPr>
      <w:color w:val="605E5C"/>
      <w:shd w:val="clear" w:color="auto" w:fill="E1DFDD"/>
    </w:rPr>
  </w:style>
  <w:style w:type="character" w:customStyle="1" w:styleId="UnresolvedMention2">
    <w:name w:val="Unresolved Mention2"/>
    <w:basedOn w:val="DefaultParagraphFont"/>
    <w:uiPriority w:val="99"/>
    <w:semiHidden/>
    <w:unhideWhenUsed/>
    <w:rsid w:val="00D61B3C"/>
    <w:rPr>
      <w:color w:val="605E5C"/>
      <w:shd w:val="clear" w:color="auto" w:fill="E1DFDD"/>
    </w:rPr>
  </w:style>
  <w:style w:type="character" w:styleId="LineNumber">
    <w:name w:val="line number"/>
    <w:basedOn w:val="DefaultParagraphFont"/>
    <w:uiPriority w:val="99"/>
    <w:semiHidden/>
    <w:unhideWhenUsed/>
    <w:locked/>
    <w:rsid w:val="004557B6"/>
  </w:style>
  <w:style w:type="character" w:styleId="UnresolvedMention">
    <w:name w:val="Unresolved Mention"/>
    <w:basedOn w:val="DefaultParagraphFont"/>
    <w:uiPriority w:val="99"/>
    <w:semiHidden/>
    <w:unhideWhenUsed/>
    <w:rsid w:val="00A266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04853">
      <w:bodyDiv w:val="1"/>
      <w:marLeft w:val="0"/>
      <w:marRight w:val="0"/>
      <w:marTop w:val="0"/>
      <w:marBottom w:val="0"/>
      <w:divBdr>
        <w:top w:val="none" w:sz="0" w:space="0" w:color="auto"/>
        <w:left w:val="none" w:sz="0" w:space="0" w:color="auto"/>
        <w:bottom w:val="none" w:sz="0" w:space="0" w:color="auto"/>
        <w:right w:val="none" w:sz="0" w:space="0" w:color="auto"/>
      </w:divBdr>
    </w:div>
    <w:div w:id="121777441">
      <w:bodyDiv w:val="1"/>
      <w:marLeft w:val="0"/>
      <w:marRight w:val="0"/>
      <w:marTop w:val="0"/>
      <w:marBottom w:val="0"/>
      <w:divBdr>
        <w:top w:val="none" w:sz="0" w:space="0" w:color="auto"/>
        <w:left w:val="none" w:sz="0" w:space="0" w:color="auto"/>
        <w:bottom w:val="none" w:sz="0" w:space="0" w:color="auto"/>
        <w:right w:val="none" w:sz="0" w:space="0" w:color="auto"/>
      </w:divBdr>
    </w:div>
    <w:div w:id="300233391">
      <w:bodyDiv w:val="1"/>
      <w:marLeft w:val="0"/>
      <w:marRight w:val="0"/>
      <w:marTop w:val="0"/>
      <w:marBottom w:val="0"/>
      <w:divBdr>
        <w:top w:val="none" w:sz="0" w:space="0" w:color="auto"/>
        <w:left w:val="none" w:sz="0" w:space="0" w:color="auto"/>
        <w:bottom w:val="none" w:sz="0" w:space="0" w:color="auto"/>
        <w:right w:val="none" w:sz="0" w:space="0" w:color="auto"/>
      </w:divBdr>
    </w:div>
    <w:div w:id="332923216">
      <w:bodyDiv w:val="1"/>
      <w:marLeft w:val="0"/>
      <w:marRight w:val="0"/>
      <w:marTop w:val="0"/>
      <w:marBottom w:val="0"/>
      <w:divBdr>
        <w:top w:val="none" w:sz="0" w:space="0" w:color="auto"/>
        <w:left w:val="none" w:sz="0" w:space="0" w:color="auto"/>
        <w:bottom w:val="none" w:sz="0" w:space="0" w:color="auto"/>
        <w:right w:val="none" w:sz="0" w:space="0" w:color="auto"/>
      </w:divBdr>
    </w:div>
    <w:div w:id="337734695">
      <w:bodyDiv w:val="1"/>
      <w:marLeft w:val="0"/>
      <w:marRight w:val="0"/>
      <w:marTop w:val="0"/>
      <w:marBottom w:val="0"/>
      <w:divBdr>
        <w:top w:val="none" w:sz="0" w:space="0" w:color="auto"/>
        <w:left w:val="none" w:sz="0" w:space="0" w:color="auto"/>
        <w:bottom w:val="none" w:sz="0" w:space="0" w:color="auto"/>
        <w:right w:val="none" w:sz="0" w:space="0" w:color="auto"/>
      </w:divBdr>
    </w:div>
    <w:div w:id="344333987">
      <w:bodyDiv w:val="1"/>
      <w:marLeft w:val="0"/>
      <w:marRight w:val="0"/>
      <w:marTop w:val="0"/>
      <w:marBottom w:val="0"/>
      <w:divBdr>
        <w:top w:val="none" w:sz="0" w:space="0" w:color="auto"/>
        <w:left w:val="none" w:sz="0" w:space="0" w:color="auto"/>
        <w:bottom w:val="none" w:sz="0" w:space="0" w:color="auto"/>
        <w:right w:val="none" w:sz="0" w:space="0" w:color="auto"/>
      </w:divBdr>
    </w:div>
    <w:div w:id="435060039">
      <w:bodyDiv w:val="1"/>
      <w:marLeft w:val="0"/>
      <w:marRight w:val="0"/>
      <w:marTop w:val="0"/>
      <w:marBottom w:val="0"/>
      <w:divBdr>
        <w:top w:val="none" w:sz="0" w:space="0" w:color="auto"/>
        <w:left w:val="none" w:sz="0" w:space="0" w:color="auto"/>
        <w:bottom w:val="none" w:sz="0" w:space="0" w:color="auto"/>
        <w:right w:val="none" w:sz="0" w:space="0" w:color="auto"/>
      </w:divBdr>
    </w:div>
    <w:div w:id="443574145">
      <w:bodyDiv w:val="1"/>
      <w:marLeft w:val="0"/>
      <w:marRight w:val="0"/>
      <w:marTop w:val="0"/>
      <w:marBottom w:val="0"/>
      <w:divBdr>
        <w:top w:val="none" w:sz="0" w:space="0" w:color="auto"/>
        <w:left w:val="none" w:sz="0" w:space="0" w:color="auto"/>
        <w:bottom w:val="none" w:sz="0" w:space="0" w:color="auto"/>
        <w:right w:val="none" w:sz="0" w:space="0" w:color="auto"/>
      </w:divBdr>
    </w:div>
    <w:div w:id="618026640">
      <w:bodyDiv w:val="1"/>
      <w:marLeft w:val="0"/>
      <w:marRight w:val="0"/>
      <w:marTop w:val="0"/>
      <w:marBottom w:val="0"/>
      <w:divBdr>
        <w:top w:val="none" w:sz="0" w:space="0" w:color="auto"/>
        <w:left w:val="none" w:sz="0" w:space="0" w:color="auto"/>
        <w:bottom w:val="none" w:sz="0" w:space="0" w:color="auto"/>
        <w:right w:val="none" w:sz="0" w:space="0" w:color="auto"/>
      </w:divBdr>
    </w:div>
    <w:div w:id="820537378">
      <w:bodyDiv w:val="1"/>
      <w:marLeft w:val="0"/>
      <w:marRight w:val="0"/>
      <w:marTop w:val="0"/>
      <w:marBottom w:val="0"/>
      <w:divBdr>
        <w:top w:val="none" w:sz="0" w:space="0" w:color="auto"/>
        <w:left w:val="none" w:sz="0" w:space="0" w:color="auto"/>
        <w:bottom w:val="none" w:sz="0" w:space="0" w:color="auto"/>
        <w:right w:val="none" w:sz="0" w:space="0" w:color="auto"/>
      </w:divBdr>
    </w:div>
    <w:div w:id="978607444">
      <w:bodyDiv w:val="1"/>
      <w:marLeft w:val="0"/>
      <w:marRight w:val="0"/>
      <w:marTop w:val="0"/>
      <w:marBottom w:val="0"/>
      <w:divBdr>
        <w:top w:val="none" w:sz="0" w:space="0" w:color="auto"/>
        <w:left w:val="none" w:sz="0" w:space="0" w:color="auto"/>
        <w:bottom w:val="none" w:sz="0" w:space="0" w:color="auto"/>
        <w:right w:val="none" w:sz="0" w:space="0" w:color="auto"/>
      </w:divBdr>
    </w:div>
    <w:div w:id="1045251368">
      <w:bodyDiv w:val="1"/>
      <w:marLeft w:val="0"/>
      <w:marRight w:val="0"/>
      <w:marTop w:val="0"/>
      <w:marBottom w:val="0"/>
      <w:divBdr>
        <w:top w:val="none" w:sz="0" w:space="0" w:color="auto"/>
        <w:left w:val="none" w:sz="0" w:space="0" w:color="auto"/>
        <w:bottom w:val="none" w:sz="0" w:space="0" w:color="auto"/>
        <w:right w:val="none" w:sz="0" w:space="0" w:color="auto"/>
      </w:divBdr>
    </w:div>
    <w:div w:id="1137263334">
      <w:bodyDiv w:val="1"/>
      <w:marLeft w:val="0"/>
      <w:marRight w:val="0"/>
      <w:marTop w:val="0"/>
      <w:marBottom w:val="0"/>
      <w:divBdr>
        <w:top w:val="none" w:sz="0" w:space="0" w:color="auto"/>
        <w:left w:val="none" w:sz="0" w:space="0" w:color="auto"/>
        <w:bottom w:val="none" w:sz="0" w:space="0" w:color="auto"/>
        <w:right w:val="none" w:sz="0" w:space="0" w:color="auto"/>
      </w:divBdr>
    </w:div>
    <w:div w:id="1224606125">
      <w:bodyDiv w:val="1"/>
      <w:marLeft w:val="0"/>
      <w:marRight w:val="0"/>
      <w:marTop w:val="0"/>
      <w:marBottom w:val="0"/>
      <w:divBdr>
        <w:top w:val="none" w:sz="0" w:space="0" w:color="auto"/>
        <w:left w:val="none" w:sz="0" w:space="0" w:color="auto"/>
        <w:bottom w:val="none" w:sz="0" w:space="0" w:color="auto"/>
        <w:right w:val="none" w:sz="0" w:space="0" w:color="auto"/>
      </w:divBdr>
    </w:div>
    <w:div w:id="1412893121">
      <w:bodyDiv w:val="1"/>
      <w:marLeft w:val="0"/>
      <w:marRight w:val="0"/>
      <w:marTop w:val="0"/>
      <w:marBottom w:val="0"/>
      <w:divBdr>
        <w:top w:val="none" w:sz="0" w:space="0" w:color="auto"/>
        <w:left w:val="none" w:sz="0" w:space="0" w:color="auto"/>
        <w:bottom w:val="none" w:sz="0" w:space="0" w:color="auto"/>
        <w:right w:val="none" w:sz="0" w:space="0" w:color="auto"/>
      </w:divBdr>
    </w:div>
    <w:div w:id="1439983723">
      <w:bodyDiv w:val="1"/>
      <w:marLeft w:val="0"/>
      <w:marRight w:val="0"/>
      <w:marTop w:val="0"/>
      <w:marBottom w:val="0"/>
      <w:divBdr>
        <w:top w:val="none" w:sz="0" w:space="0" w:color="auto"/>
        <w:left w:val="none" w:sz="0" w:space="0" w:color="auto"/>
        <w:bottom w:val="none" w:sz="0" w:space="0" w:color="auto"/>
        <w:right w:val="none" w:sz="0" w:space="0" w:color="auto"/>
      </w:divBdr>
    </w:div>
    <w:div w:id="1513030998">
      <w:bodyDiv w:val="1"/>
      <w:marLeft w:val="0"/>
      <w:marRight w:val="0"/>
      <w:marTop w:val="0"/>
      <w:marBottom w:val="0"/>
      <w:divBdr>
        <w:top w:val="none" w:sz="0" w:space="0" w:color="auto"/>
        <w:left w:val="none" w:sz="0" w:space="0" w:color="auto"/>
        <w:bottom w:val="none" w:sz="0" w:space="0" w:color="auto"/>
        <w:right w:val="none" w:sz="0" w:space="0" w:color="auto"/>
      </w:divBdr>
    </w:div>
    <w:div w:id="1599176290">
      <w:bodyDiv w:val="1"/>
      <w:marLeft w:val="0"/>
      <w:marRight w:val="0"/>
      <w:marTop w:val="0"/>
      <w:marBottom w:val="0"/>
      <w:divBdr>
        <w:top w:val="none" w:sz="0" w:space="0" w:color="auto"/>
        <w:left w:val="none" w:sz="0" w:space="0" w:color="auto"/>
        <w:bottom w:val="none" w:sz="0" w:space="0" w:color="auto"/>
        <w:right w:val="none" w:sz="0" w:space="0" w:color="auto"/>
      </w:divBdr>
    </w:div>
    <w:div w:id="1669363783">
      <w:marLeft w:val="0"/>
      <w:marRight w:val="0"/>
      <w:marTop w:val="0"/>
      <w:marBottom w:val="0"/>
      <w:divBdr>
        <w:top w:val="none" w:sz="0" w:space="0" w:color="auto"/>
        <w:left w:val="none" w:sz="0" w:space="0" w:color="auto"/>
        <w:bottom w:val="none" w:sz="0" w:space="0" w:color="auto"/>
        <w:right w:val="none" w:sz="0" w:space="0" w:color="auto"/>
      </w:divBdr>
    </w:div>
    <w:div w:id="1669363784">
      <w:marLeft w:val="0"/>
      <w:marRight w:val="0"/>
      <w:marTop w:val="0"/>
      <w:marBottom w:val="0"/>
      <w:divBdr>
        <w:top w:val="none" w:sz="0" w:space="0" w:color="auto"/>
        <w:left w:val="none" w:sz="0" w:space="0" w:color="auto"/>
        <w:bottom w:val="none" w:sz="0" w:space="0" w:color="auto"/>
        <w:right w:val="none" w:sz="0" w:space="0" w:color="auto"/>
      </w:divBdr>
    </w:div>
    <w:div w:id="1669363785">
      <w:marLeft w:val="0"/>
      <w:marRight w:val="0"/>
      <w:marTop w:val="0"/>
      <w:marBottom w:val="0"/>
      <w:divBdr>
        <w:top w:val="none" w:sz="0" w:space="0" w:color="auto"/>
        <w:left w:val="none" w:sz="0" w:space="0" w:color="auto"/>
        <w:bottom w:val="none" w:sz="0" w:space="0" w:color="auto"/>
        <w:right w:val="none" w:sz="0" w:space="0" w:color="auto"/>
      </w:divBdr>
    </w:div>
    <w:div w:id="1669363786">
      <w:marLeft w:val="0"/>
      <w:marRight w:val="0"/>
      <w:marTop w:val="0"/>
      <w:marBottom w:val="0"/>
      <w:divBdr>
        <w:top w:val="none" w:sz="0" w:space="0" w:color="auto"/>
        <w:left w:val="none" w:sz="0" w:space="0" w:color="auto"/>
        <w:bottom w:val="none" w:sz="0" w:space="0" w:color="auto"/>
        <w:right w:val="none" w:sz="0" w:space="0" w:color="auto"/>
      </w:divBdr>
    </w:div>
    <w:div w:id="1669363787">
      <w:marLeft w:val="0"/>
      <w:marRight w:val="0"/>
      <w:marTop w:val="0"/>
      <w:marBottom w:val="0"/>
      <w:divBdr>
        <w:top w:val="none" w:sz="0" w:space="0" w:color="auto"/>
        <w:left w:val="none" w:sz="0" w:space="0" w:color="auto"/>
        <w:bottom w:val="none" w:sz="0" w:space="0" w:color="auto"/>
        <w:right w:val="none" w:sz="0" w:space="0" w:color="auto"/>
      </w:divBdr>
    </w:div>
    <w:div w:id="1669363788">
      <w:marLeft w:val="0"/>
      <w:marRight w:val="0"/>
      <w:marTop w:val="0"/>
      <w:marBottom w:val="0"/>
      <w:divBdr>
        <w:top w:val="none" w:sz="0" w:space="0" w:color="auto"/>
        <w:left w:val="none" w:sz="0" w:space="0" w:color="auto"/>
        <w:bottom w:val="none" w:sz="0" w:space="0" w:color="auto"/>
        <w:right w:val="none" w:sz="0" w:space="0" w:color="auto"/>
      </w:divBdr>
    </w:div>
    <w:div w:id="1669363789">
      <w:marLeft w:val="0"/>
      <w:marRight w:val="0"/>
      <w:marTop w:val="0"/>
      <w:marBottom w:val="0"/>
      <w:divBdr>
        <w:top w:val="none" w:sz="0" w:space="0" w:color="auto"/>
        <w:left w:val="none" w:sz="0" w:space="0" w:color="auto"/>
        <w:bottom w:val="none" w:sz="0" w:space="0" w:color="auto"/>
        <w:right w:val="none" w:sz="0" w:space="0" w:color="auto"/>
      </w:divBdr>
    </w:div>
    <w:div w:id="1669363790">
      <w:marLeft w:val="0"/>
      <w:marRight w:val="0"/>
      <w:marTop w:val="0"/>
      <w:marBottom w:val="0"/>
      <w:divBdr>
        <w:top w:val="none" w:sz="0" w:space="0" w:color="auto"/>
        <w:left w:val="none" w:sz="0" w:space="0" w:color="auto"/>
        <w:bottom w:val="none" w:sz="0" w:space="0" w:color="auto"/>
        <w:right w:val="none" w:sz="0" w:space="0" w:color="auto"/>
      </w:divBdr>
    </w:div>
    <w:div w:id="1669363791">
      <w:marLeft w:val="0"/>
      <w:marRight w:val="0"/>
      <w:marTop w:val="0"/>
      <w:marBottom w:val="0"/>
      <w:divBdr>
        <w:top w:val="none" w:sz="0" w:space="0" w:color="auto"/>
        <w:left w:val="none" w:sz="0" w:space="0" w:color="auto"/>
        <w:bottom w:val="none" w:sz="0" w:space="0" w:color="auto"/>
        <w:right w:val="none" w:sz="0" w:space="0" w:color="auto"/>
      </w:divBdr>
    </w:div>
    <w:div w:id="1669363792">
      <w:marLeft w:val="0"/>
      <w:marRight w:val="0"/>
      <w:marTop w:val="0"/>
      <w:marBottom w:val="0"/>
      <w:divBdr>
        <w:top w:val="none" w:sz="0" w:space="0" w:color="auto"/>
        <w:left w:val="none" w:sz="0" w:space="0" w:color="auto"/>
        <w:bottom w:val="none" w:sz="0" w:space="0" w:color="auto"/>
        <w:right w:val="none" w:sz="0" w:space="0" w:color="auto"/>
      </w:divBdr>
    </w:div>
    <w:div w:id="1669363793">
      <w:marLeft w:val="0"/>
      <w:marRight w:val="0"/>
      <w:marTop w:val="0"/>
      <w:marBottom w:val="0"/>
      <w:divBdr>
        <w:top w:val="none" w:sz="0" w:space="0" w:color="auto"/>
        <w:left w:val="none" w:sz="0" w:space="0" w:color="auto"/>
        <w:bottom w:val="none" w:sz="0" w:space="0" w:color="auto"/>
        <w:right w:val="none" w:sz="0" w:space="0" w:color="auto"/>
      </w:divBdr>
    </w:div>
    <w:div w:id="1669363794">
      <w:marLeft w:val="0"/>
      <w:marRight w:val="0"/>
      <w:marTop w:val="0"/>
      <w:marBottom w:val="0"/>
      <w:divBdr>
        <w:top w:val="none" w:sz="0" w:space="0" w:color="auto"/>
        <w:left w:val="none" w:sz="0" w:space="0" w:color="auto"/>
        <w:bottom w:val="none" w:sz="0" w:space="0" w:color="auto"/>
        <w:right w:val="none" w:sz="0" w:space="0" w:color="auto"/>
      </w:divBdr>
    </w:div>
    <w:div w:id="1669363795">
      <w:marLeft w:val="0"/>
      <w:marRight w:val="0"/>
      <w:marTop w:val="0"/>
      <w:marBottom w:val="0"/>
      <w:divBdr>
        <w:top w:val="none" w:sz="0" w:space="0" w:color="auto"/>
        <w:left w:val="none" w:sz="0" w:space="0" w:color="auto"/>
        <w:bottom w:val="none" w:sz="0" w:space="0" w:color="auto"/>
        <w:right w:val="none" w:sz="0" w:space="0" w:color="auto"/>
      </w:divBdr>
    </w:div>
    <w:div w:id="1669363796">
      <w:marLeft w:val="0"/>
      <w:marRight w:val="0"/>
      <w:marTop w:val="0"/>
      <w:marBottom w:val="0"/>
      <w:divBdr>
        <w:top w:val="none" w:sz="0" w:space="0" w:color="auto"/>
        <w:left w:val="none" w:sz="0" w:space="0" w:color="auto"/>
        <w:bottom w:val="none" w:sz="0" w:space="0" w:color="auto"/>
        <w:right w:val="none" w:sz="0" w:space="0" w:color="auto"/>
      </w:divBdr>
    </w:div>
    <w:div w:id="1669363797">
      <w:marLeft w:val="0"/>
      <w:marRight w:val="0"/>
      <w:marTop w:val="0"/>
      <w:marBottom w:val="0"/>
      <w:divBdr>
        <w:top w:val="none" w:sz="0" w:space="0" w:color="auto"/>
        <w:left w:val="none" w:sz="0" w:space="0" w:color="auto"/>
        <w:bottom w:val="none" w:sz="0" w:space="0" w:color="auto"/>
        <w:right w:val="none" w:sz="0" w:space="0" w:color="auto"/>
      </w:divBdr>
    </w:div>
    <w:div w:id="1669363798">
      <w:marLeft w:val="0"/>
      <w:marRight w:val="0"/>
      <w:marTop w:val="0"/>
      <w:marBottom w:val="0"/>
      <w:divBdr>
        <w:top w:val="none" w:sz="0" w:space="0" w:color="auto"/>
        <w:left w:val="none" w:sz="0" w:space="0" w:color="auto"/>
        <w:bottom w:val="none" w:sz="0" w:space="0" w:color="auto"/>
        <w:right w:val="none" w:sz="0" w:space="0" w:color="auto"/>
      </w:divBdr>
    </w:div>
    <w:div w:id="1669363799">
      <w:marLeft w:val="0"/>
      <w:marRight w:val="0"/>
      <w:marTop w:val="0"/>
      <w:marBottom w:val="0"/>
      <w:divBdr>
        <w:top w:val="none" w:sz="0" w:space="0" w:color="auto"/>
        <w:left w:val="none" w:sz="0" w:space="0" w:color="auto"/>
        <w:bottom w:val="none" w:sz="0" w:space="0" w:color="auto"/>
        <w:right w:val="none" w:sz="0" w:space="0" w:color="auto"/>
      </w:divBdr>
    </w:div>
    <w:div w:id="1669363800">
      <w:marLeft w:val="0"/>
      <w:marRight w:val="0"/>
      <w:marTop w:val="0"/>
      <w:marBottom w:val="0"/>
      <w:divBdr>
        <w:top w:val="none" w:sz="0" w:space="0" w:color="auto"/>
        <w:left w:val="none" w:sz="0" w:space="0" w:color="auto"/>
        <w:bottom w:val="none" w:sz="0" w:space="0" w:color="auto"/>
        <w:right w:val="none" w:sz="0" w:space="0" w:color="auto"/>
      </w:divBdr>
    </w:div>
    <w:div w:id="1669363801">
      <w:marLeft w:val="0"/>
      <w:marRight w:val="0"/>
      <w:marTop w:val="0"/>
      <w:marBottom w:val="0"/>
      <w:divBdr>
        <w:top w:val="none" w:sz="0" w:space="0" w:color="auto"/>
        <w:left w:val="none" w:sz="0" w:space="0" w:color="auto"/>
        <w:bottom w:val="none" w:sz="0" w:space="0" w:color="auto"/>
        <w:right w:val="none" w:sz="0" w:space="0" w:color="auto"/>
      </w:divBdr>
    </w:div>
    <w:div w:id="1669363802">
      <w:marLeft w:val="0"/>
      <w:marRight w:val="0"/>
      <w:marTop w:val="0"/>
      <w:marBottom w:val="0"/>
      <w:divBdr>
        <w:top w:val="none" w:sz="0" w:space="0" w:color="auto"/>
        <w:left w:val="none" w:sz="0" w:space="0" w:color="auto"/>
        <w:bottom w:val="none" w:sz="0" w:space="0" w:color="auto"/>
        <w:right w:val="none" w:sz="0" w:space="0" w:color="auto"/>
      </w:divBdr>
    </w:div>
    <w:div w:id="1669363803">
      <w:marLeft w:val="0"/>
      <w:marRight w:val="0"/>
      <w:marTop w:val="0"/>
      <w:marBottom w:val="0"/>
      <w:divBdr>
        <w:top w:val="none" w:sz="0" w:space="0" w:color="auto"/>
        <w:left w:val="none" w:sz="0" w:space="0" w:color="auto"/>
        <w:bottom w:val="none" w:sz="0" w:space="0" w:color="auto"/>
        <w:right w:val="none" w:sz="0" w:space="0" w:color="auto"/>
      </w:divBdr>
    </w:div>
    <w:div w:id="1669363804">
      <w:marLeft w:val="0"/>
      <w:marRight w:val="0"/>
      <w:marTop w:val="0"/>
      <w:marBottom w:val="0"/>
      <w:divBdr>
        <w:top w:val="none" w:sz="0" w:space="0" w:color="auto"/>
        <w:left w:val="none" w:sz="0" w:space="0" w:color="auto"/>
        <w:bottom w:val="none" w:sz="0" w:space="0" w:color="auto"/>
        <w:right w:val="none" w:sz="0" w:space="0" w:color="auto"/>
      </w:divBdr>
    </w:div>
    <w:div w:id="1669363805">
      <w:marLeft w:val="0"/>
      <w:marRight w:val="0"/>
      <w:marTop w:val="0"/>
      <w:marBottom w:val="0"/>
      <w:divBdr>
        <w:top w:val="none" w:sz="0" w:space="0" w:color="auto"/>
        <w:left w:val="none" w:sz="0" w:space="0" w:color="auto"/>
        <w:bottom w:val="none" w:sz="0" w:space="0" w:color="auto"/>
        <w:right w:val="none" w:sz="0" w:space="0" w:color="auto"/>
      </w:divBdr>
    </w:div>
    <w:div w:id="1669363806">
      <w:marLeft w:val="0"/>
      <w:marRight w:val="0"/>
      <w:marTop w:val="0"/>
      <w:marBottom w:val="0"/>
      <w:divBdr>
        <w:top w:val="none" w:sz="0" w:space="0" w:color="auto"/>
        <w:left w:val="none" w:sz="0" w:space="0" w:color="auto"/>
        <w:bottom w:val="none" w:sz="0" w:space="0" w:color="auto"/>
        <w:right w:val="none" w:sz="0" w:space="0" w:color="auto"/>
      </w:divBdr>
    </w:div>
    <w:div w:id="1669363807">
      <w:marLeft w:val="0"/>
      <w:marRight w:val="0"/>
      <w:marTop w:val="0"/>
      <w:marBottom w:val="0"/>
      <w:divBdr>
        <w:top w:val="none" w:sz="0" w:space="0" w:color="auto"/>
        <w:left w:val="none" w:sz="0" w:space="0" w:color="auto"/>
        <w:bottom w:val="none" w:sz="0" w:space="0" w:color="auto"/>
        <w:right w:val="none" w:sz="0" w:space="0" w:color="auto"/>
      </w:divBdr>
    </w:div>
    <w:div w:id="1669363808">
      <w:marLeft w:val="0"/>
      <w:marRight w:val="0"/>
      <w:marTop w:val="0"/>
      <w:marBottom w:val="0"/>
      <w:divBdr>
        <w:top w:val="none" w:sz="0" w:space="0" w:color="auto"/>
        <w:left w:val="none" w:sz="0" w:space="0" w:color="auto"/>
        <w:bottom w:val="none" w:sz="0" w:space="0" w:color="auto"/>
        <w:right w:val="none" w:sz="0" w:space="0" w:color="auto"/>
      </w:divBdr>
    </w:div>
    <w:div w:id="1669363809">
      <w:marLeft w:val="0"/>
      <w:marRight w:val="0"/>
      <w:marTop w:val="0"/>
      <w:marBottom w:val="0"/>
      <w:divBdr>
        <w:top w:val="none" w:sz="0" w:space="0" w:color="auto"/>
        <w:left w:val="none" w:sz="0" w:space="0" w:color="auto"/>
        <w:bottom w:val="none" w:sz="0" w:space="0" w:color="auto"/>
        <w:right w:val="none" w:sz="0" w:space="0" w:color="auto"/>
      </w:divBdr>
    </w:div>
    <w:div w:id="1669363810">
      <w:marLeft w:val="0"/>
      <w:marRight w:val="0"/>
      <w:marTop w:val="0"/>
      <w:marBottom w:val="0"/>
      <w:divBdr>
        <w:top w:val="none" w:sz="0" w:space="0" w:color="auto"/>
        <w:left w:val="none" w:sz="0" w:space="0" w:color="auto"/>
        <w:bottom w:val="none" w:sz="0" w:space="0" w:color="auto"/>
        <w:right w:val="none" w:sz="0" w:space="0" w:color="auto"/>
      </w:divBdr>
    </w:div>
    <w:div w:id="1669363811">
      <w:marLeft w:val="0"/>
      <w:marRight w:val="0"/>
      <w:marTop w:val="0"/>
      <w:marBottom w:val="0"/>
      <w:divBdr>
        <w:top w:val="none" w:sz="0" w:space="0" w:color="auto"/>
        <w:left w:val="none" w:sz="0" w:space="0" w:color="auto"/>
        <w:bottom w:val="none" w:sz="0" w:space="0" w:color="auto"/>
        <w:right w:val="none" w:sz="0" w:space="0" w:color="auto"/>
      </w:divBdr>
    </w:div>
    <w:div w:id="1669363812">
      <w:marLeft w:val="0"/>
      <w:marRight w:val="0"/>
      <w:marTop w:val="0"/>
      <w:marBottom w:val="0"/>
      <w:divBdr>
        <w:top w:val="none" w:sz="0" w:space="0" w:color="auto"/>
        <w:left w:val="none" w:sz="0" w:space="0" w:color="auto"/>
        <w:bottom w:val="none" w:sz="0" w:space="0" w:color="auto"/>
        <w:right w:val="none" w:sz="0" w:space="0" w:color="auto"/>
      </w:divBdr>
    </w:div>
    <w:div w:id="1669363813">
      <w:marLeft w:val="0"/>
      <w:marRight w:val="0"/>
      <w:marTop w:val="0"/>
      <w:marBottom w:val="0"/>
      <w:divBdr>
        <w:top w:val="none" w:sz="0" w:space="0" w:color="auto"/>
        <w:left w:val="none" w:sz="0" w:space="0" w:color="auto"/>
        <w:bottom w:val="none" w:sz="0" w:space="0" w:color="auto"/>
        <w:right w:val="none" w:sz="0" w:space="0" w:color="auto"/>
      </w:divBdr>
    </w:div>
    <w:div w:id="1669363814">
      <w:marLeft w:val="0"/>
      <w:marRight w:val="0"/>
      <w:marTop w:val="0"/>
      <w:marBottom w:val="0"/>
      <w:divBdr>
        <w:top w:val="none" w:sz="0" w:space="0" w:color="auto"/>
        <w:left w:val="none" w:sz="0" w:space="0" w:color="auto"/>
        <w:bottom w:val="none" w:sz="0" w:space="0" w:color="auto"/>
        <w:right w:val="none" w:sz="0" w:space="0" w:color="auto"/>
      </w:divBdr>
    </w:div>
    <w:div w:id="1884898328">
      <w:bodyDiv w:val="1"/>
      <w:marLeft w:val="0"/>
      <w:marRight w:val="0"/>
      <w:marTop w:val="0"/>
      <w:marBottom w:val="0"/>
      <w:divBdr>
        <w:top w:val="none" w:sz="0" w:space="0" w:color="auto"/>
        <w:left w:val="none" w:sz="0" w:space="0" w:color="auto"/>
        <w:bottom w:val="none" w:sz="0" w:space="0" w:color="auto"/>
        <w:right w:val="none" w:sz="0" w:space="0" w:color="auto"/>
      </w:divBdr>
    </w:div>
    <w:div w:id="1901987208">
      <w:bodyDiv w:val="1"/>
      <w:marLeft w:val="0"/>
      <w:marRight w:val="0"/>
      <w:marTop w:val="0"/>
      <w:marBottom w:val="0"/>
      <w:divBdr>
        <w:top w:val="none" w:sz="0" w:space="0" w:color="auto"/>
        <w:left w:val="none" w:sz="0" w:space="0" w:color="auto"/>
        <w:bottom w:val="none" w:sz="0" w:space="0" w:color="auto"/>
        <w:right w:val="none" w:sz="0" w:space="0" w:color="auto"/>
      </w:divBdr>
    </w:div>
    <w:div w:id="1968386913">
      <w:bodyDiv w:val="1"/>
      <w:marLeft w:val="0"/>
      <w:marRight w:val="0"/>
      <w:marTop w:val="0"/>
      <w:marBottom w:val="0"/>
      <w:divBdr>
        <w:top w:val="none" w:sz="0" w:space="0" w:color="auto"/>
        <w:left w:val="none" w:sz="0" w:space="0" w:color="auto"/>
        <w:bottom w:val="none" w:sz="0" w:space="0" w:color="auto"/>
        <w:right w:val="none" w:sz="0" w:space="0" w:color="auto"/>
      </w:divBdr>
    </w:div>
    <w:div w:id="1997999282">
      <w:bodyDiv w:val="1"/>
      <w:marLeft w:val="0"/>
      <w:marRight w:val="0"/>
      <w:marTop w:val="0"/>
      <w:marBottom w:val="0"/>
      <w:divBdr>
        <w:top w:val="none" w:sz="0" w:space="0" w:color="auto"/>
        <w:left w:val="none" w:sz="0" w:space="0" w:color="auto"/>
        <w:bottom w:val="none" w:sz="0" w:space="0" w:color="auto"/>
        <w:right w:val="none" w:sz="0" w:space="0" w:color="auto"/>
      </w:divBdr>
    </w:div>
    <w:div w:id="1999527962">
      <w:bodyDiv w:val="1"/>
      <w:marLeft w:val="0"/>
      <w:marRight w:val="0"/>
      <w:marTop w:val="0"/>
      <w:marBottom w:val="0"/>
      <w:divBdr>
        <w:top w:val="none" w:sz="0" w:space="0" w:color="auto"/>
        <w:left w:val="none" w:sz="0" w:space="0" w:color="auto"/>
        <w:bottom w:val="none" w:sz="0" w:space="0" w:color="auto"/>
        <w:right w:val="none" w:sz="0" w:space="0" w:color="auto"/>
      </w:divBdr>
    </w:div>
    <w:div w:id="2090685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onduri-ue.ro/orientari-beneficiari" TargetMode="External"/><Relationship Id="rId13" Type="http://schemas.openxmlformats.org/officeDocument/2006/relationships/hyperlink" Target="https://mfe.gov.ro/programe/autoritati-de-management/am-pocu/"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lege5.ro/App/Document/gm2dsnrsha/directiva-nr-58-2002-privind-prelucrarea-datelor-personale-si-protejarea-confidentialitatii-in-sectorul-comunicatiilor-publice-directiva-asupra-confidentialitatii-si-comunicatiilor-electronice?d=2023-01-31"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fe.gov.ro/programe/autoritati-de-management/am-pocu/"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mfe.gov.ro/programe/autoritati-de-management/am-pocu/" TargetMode="External"/><Relationship Id="rId4" Type="http://schemas.openxmlformats.org/officeDocument/2006/relationships/settings" Target="settings.xml"/><Relationship Id="rId9" Type="http://schemas.openxmlformats.org/officeDocument/2006/relationships/hyperlink" Target="http://ec.europa.eu/budget/contracts_grants/info_contracts/inforeuro/index_en.cfm"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FAEBFB-0236-47F3-A0CF-08E9736F4E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8106</TotalTime>
  <Pages>9</Pages>
  <Words>3422</Words>
  <Characters>19852</Characters>
  <Application>Microsoft Office Word</Application>
  <DocSecurity>0</DocSecurity>
  <Lines>165</Lines>
  <Paragraphs>46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PROGRAMUL OPERAŢIONAL CAPITAL UMAN</vt:lpstr>
      <vt:lpstr>PROGRAMUL OPERAŢIONAL CAPITAL UMAN</vt:lpstr>
    </vt:vector>
  </TitlesOfParts>
  <Company>Hewlett-Packard Company</Company>
  <LinksUpToDate>false</LinksUpToDate>
  <CharactersWithSpaces>23228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PROGRAMUL OPERAŢIONAL CAPITAL UMAN</dc:title>
  <dc:creator>Anda-Marina Badulescu</dc:creator>
  <cp:lastModifiedBy>Daniel Chitoi</cp:lastModifiedBy>
  <cp:revision>45</cp:revision>
  <cp:lastPrinted>2023-05-25T07:19:00Z</cp:lastPrinted>
  <dcterms:created xsi:type="dcterms:W3CDTF">2023-05-31T17:06:00Z</dcterms:created>
  <dcterms:modified xsi:type="dcterms:W3CDTF">2023-06-06T14:06:00Z</dcterms:modified>
</cp:coreProperties>
</file>